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3A" w:rsidRPr="00F0361F" w:rsidRDefault="00AF713A" w:rsidP="00AF713A">
      <w:pPr>
        <w:ind w:left="284"/>
        <w:jc w:val="center"/>
        <w:rPr>
          <w:b/>
        </w:rPr>
      </w:pPr>
      <w:bookmarkStart w:id="0" w:name="_GoBack"/>
      <w:bookmarkEnd w:id="0"/>
      <w:r w:rsidRPr="00F0361F">
        <w:rPr>
          <w:b/>
        </w:rPr>
        <w:t xml:space="preserve">Информационное сообщение о проведении конкурса </w:t>
      </w:r>
    </w:p>
    <w:p w:rsidR="007267D6" w:rsidRPr="00A06AD8" w:rsidRDefault="00AF713A" w:rsidP="00AF713A">
      <w:pPr>
        <w:ind w:left="284"/>
        <w:jc w:val="center"/>
        <w:rPr>
          <w:b/>
          <w:color w:val="FF0000"/>
        </w:rPr>
      </w:pPr>
      <w:r w:rsidRPr="00A06AD8">
        <w:rPr>
          <w:b/>
          <w:color w:val="FF0000"/>
        </w:rPr>
        <w:t xml:space="preserve">на </w:t>
      </w:r>
      <w:r w:rsidR="007267D6" w:rsidRPr="00A06AD8">
        <w:rPr>
          <w:b/>
          <w:color w:val="FF0000"/>
        </w:rPr>
        <w:t>включение  государственных гражданских служащих (граждан) в кадровый резерв</w:t>
      </w:r>
    </w:p>
    <w:p w:rsidR="00AF713A" w:rsidRDefault="007267D6" w:rsidP="00B31E15">
      <w:pPr>
        <w:ind w:left="284"/>
        <w:jc w:val="center"/>
      </w:pPr>
      <w:r>
        <w:rPr>
          <w:b/>
        </w:rPr>
        <w:t xml:space="preserve">Управления Федеральной службы по надзору в сфере связи, информационных технологий и массовых коммуникаций по Самарской области </w:t>
      </w:r>
      <w:r w:rsidR="00B9557C">
        <w:rPr>
          <w:b/>
        </w:rPr>
        <w:t>(</w:t>
      </w:r>
      <w:r w:rsidRPr="00A06AD8">
        <w:t>для замещения</w:t>
      </w:r>
      <w:r>
        <w:rPr>
          <w:b/>
        </w:rPr>
        <w:t xml:space="preserve"> </w:t>
      </w:r>
      <w:r w:rsidR="00AF713A" w:rsidRPr="00F0361F">
        <w:t xml:space="preserve"> вакантных должностей государственной гражданской службы</w:t>
      </w:r>
      <w:r w:rsidR="00B9557C">
        <w:t>)</w:t>
      </w:r>
    </w:p>
    <w:p w:rsidR="007267D6" w:rsidRDefault="007267D6" w:rsidP="00B31E15">
      <w:pPr>
        <w:ind w:left="284"/>
        <w:jc w:val="center"/>
      </w:pPr>
    </w:p>
    <w:p w:rsidR="00A06AD8" w:rsidRDefault="00A06AD8" w:rsidP="00B31E15">
      <w:pPr>
        <w:ind w:left="284"/>
        <w:jc w:val="center"/>
      </w:pPr>
    </w:p>
    <w:p w:rsidR="00A06AD8" w:rsidRDefault="00A06AD8" w:rsidP="00A06AD8">
      <w:pPr>
        <w:jc w:val="both"/>
      </w:pPr>
      <w:r>
        <w:rPr>
          <w:b/>
        </w:rP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912A0E" w:rsidRDefault="00A06AD8" w:rsidP="00A06AD8">
      <w:pPr>
        <w:jc w:val="both"/>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rsidR="00912A0E">
        <w:t>:</w:t>
      </w:r>
    </w:p>
    <w:p w:rsidR="00912A0E" w:rsidRDefault="00912A0E" w:rsidP="00912A0E">
      <w:pPr>
        <w:jc w:val="both"/>
        <w:rPr>
          <w:b/>
        </w:rPr>
      </w:pPr>
      <w:r>
        <w:t xml:space="preserve">      1. </w:t>
      </w:r>
      <w:r>
        <w:rPr>
          <w:b/>
        </w:rPr>
        <w:t>Ведущей</w:t>
      </w:r>
      <w:r w:rsidRPr="00DC7C89">
        <w:rPr>
          <w:b/>
        </w:rPr>
        <w:t xml:space="preserve"> группы  должностей  </w:t>
      </w:r>
      <w:r>
        <w:rPr>
          <w:b/>
        </w:rPr>
        <w:t>(</w:t>
      </w:r>
      <w:r w:rsidRPr="00DC7C89">
        <w:rPr>
          <w:b/>
        </w:rPr>
        <w:t>категории «</w:t>
      </w:r>
      <w:r>
        <w:rPr>
          <w:b/>
        </w:rPr>
        <w:t>Руководители</w:t>
      </w:r>
      <w:r w:rsidRPr="00DC7C89">
        <w:rPr>
          <w:b/>
        </w:rPr>
        <w:t>»</w:t>
      </w:r>
      <w:r>
        <w:rPr>
          <w:b/>
        </w:rPr>
        <w:t>):</w:t>
      </w:r>
    </w:p>
    <w:p w:rsidR="00912A0E" w:rsidRDefault="00912A0E" w:rsidP="00912A0E">
      <w:pPr>
        <w:ind w:firstLine="360"/>
      </w:pPr>
      <w:r>
        <w:t xml:space="preserve">   1) начальника</w:t>
      </w:r>
      <w:r w:rsidRPr="003B2058">
        <w:t xml:space="preserve">   отдела</w:t>
      </w:r>
      <w:r>
        <w:t xml:space="preserve"> </w:t>
      </w:r>
      <w:r w:rsidRPr="003B2058">
        <w:t xml:space="preserve"> </w:t>
      </w:r>
      <w:r>
        <w:t xml:space="preserve">контроля  и   надзора   в сфере </w:t>
      </w:r>
      <w:r w:rsidRPr="003B2058">
        <w:t xml:space="preserve"> </w:t>
      </w:r>
      <w:r>
        <w:t>массовых коммуникаций</w:t>
      </w:r>
      <w:r w:rsidRPr="003B2058">
        <w:t xml:space="preserve"> </w:t>
      </w:r>
      <w:r>
        <w:t xml:space="preserve">(ОНМК); </w:t>
      </w:r>
    </w:p>
    <w:p w:rsidR="00912A0E" w:rsidRDefault="00912A0E" w:rsidP="00912A0E">
      <w:pPr>
        <w:ind w:firstLine="360"/>
      </w:pPr>
      <w:r>
        <w:t xml:space="preserve">   2) начальника отдела </w:t>
      </w:r>
      <w:r w:rsidRPr="003B2058">
        <w:t xml:space="preserve"> </w:t>
      </w:r>
      <w:r>
        <w:t xml:space="preserve">контроля  и   надзора  за соблюдением  законодательства  в сфере </w:t>
      </w:r>
      <w:r w:rsidRPr="003B2058">
        <w:t xml:space="preserve"> персональных данных </w:t>
      </w:r>
      <w:r>
        <w:t xml:space="preserve">(ОНЗПД); </w:t>
      </w:r>
    </w:p>
    <w:p w:rsidR="00912A0E" w:rsidRDefault="00912A0E" w:rsidP="00A06AD8">
      <w:pPr>
        <w:jc w:val="both"/>
      </w:pPr>
      <w:r>
        <w:t xml:space="preserve">         3) начальника отдела административного и финансового обеспечения (ОАФО) – главного бухгалтера; </w:t>
      </w:r>
    </w:p>
    <w:p w:rsidR="00A06AD8" w:rsidRDefault="00912A0E" w:rsidP="00A06AD8">
      <w:pPr>
        <w:jc w:val="both"/>
        <w:rPr>
          <w:b/>
        </w:rPr>
      </w:pPr>
      <w:r>
        <w:t xml:space="preserve">      </w:t>
      </w:r>
      <w:r w:rsidRPr="00912A0E">
        <w:rPr>
          <w:b/>
        </w:rPr>
        <w:t>2.</w:t>
      </w:r>
      <w:r w:rsidR="00A06AD8">
        <w:t xml:space="preserve"> </w:t>
      </w:r>
      <w:r w:rsidR="00A06AD8">
        <w:rPr>
          <w:b/>
        </w:rPr>
        <w:t>Старшей</w:t>
      </w:r>
      <w:r w:rsidR="00A06AD8" w:rsidRPr="00DC7C89">
        <w:rPr>
          <w:b/>
        </w:rPr>
        <w:t xml:space="preserve"> группы  должностей  </w:t>
      </w:r>
      <w:r w:rsidR="00A06AD8">
        <w:rPr>
          <w:b/>
        </w:rPr>
        <w:t>(</w:t>
      </w:r>
      <w:r w:rsidR="00A06AD8" w:rsidRPr="00DC7C89">
        <w:rPr>
          <w:b/>
        </w:rPr>
        <w:t>категории «</w:t>
      </w:r>
      <w:r w:rsidR="00A06AD8">
        <w:rPr>
          <w:b/>
        </w:rPr>
        <w:t>Специалисты</w:t>
      </w:r>
      <w:r w:rsidR="00A06AD8" w:rsidRPr="00DC7C89">
        <w:rPr>
          <w:b/>
        </w:rPr>
        <w:t>»</w:t>
      </w:r>
      <w:r w:rsidR="00A06AD8">
        <w:rPr>
          <w:b/>
        </w:rPr>
        <w:t>):</w:t>
      </w:r>
    </w:p>
    <w:p w:rsidR="00A06AD8" w:rsidRDefault="00912A0E" w:rsidP="00A06AD8">
      <w:pPr>
        <w:ind w:firstLine="360"/>
      </w:pPr>
      <w:r>
        <w:t xml:space="preserve">   </w:t>
      </w:r>
      <w:r w:rsidR="00A06AD8">
        <w:t>1</w:t>
      </w:r>
      <w:r>
        <w:t>)</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rsidR="00A06AD8" w:rsidRPr="003B2058">
        <w:t xml:space="preserve"> </w:t>
      </w:r>
      <w:r w:rsidR="00A8203C">
        <w:t>массовых коммуникаций</w:t>
      </w:r>
      <w:r w:rsidR="00A06AD8" w:rsidRPr="003B2058">
        <w:t xml:space="preserve"> </w:t>
      </w:r>
      <w:r w:rsidR="00A06AD8">
        <w:t xml:space="preserve">; </w:t>
      </w:r>
    </w:p>
    <w:p w:rsidR="00A06AD8" w:rsidRDefault="00912A0E" w:rsidP="00A06AD8">
      <w:pPr>
        <w:ind w:firstLine="360"/>
      </w:pPr>
      <w:r>
        <w:t xml:space="preserve">   </w:t>
      </w:r>
      <w:r w:rsidR="00A8203C">
        <w:t>2</w:t>
      </w:r>
      <w:r>
        <w:t>)</w:t>
      </w:r>
      <w:r w:rsidR="00A06AD8">
        <w:t xml:space="preserve">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rsidR="00A8203C">
        <w:t>массовых коммуникаций</w:t>
      </w:r>
      <w:r w:rsidR="00A06AD8">
        <w:t xml:space="preserve">; </w:t>
      </w:r>
    </w:p>
    <w:p w:rsidR="00A06AD8" w:rsidRDefault="00912A0E" w:rsidP="00A06AD8">
      <w:pPr>
        <w:ind w:firstLine="360"/>
      </w:pPr>
      <w:r>
        <w:t xml:space="preserve">   </w:t>
      </w:r>
      <w:r w:rsidR="00A8203C">
        <w:t>3</w:t>
      </w:r>
      <w:r>
        <w:t>)</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за соблюдением  законодательства  в сфере </w:t>
      </w:r>
      <w:r w:rsidR="00A06AD8" w:rsidRPr="003B2058">
        <w:t xml:space="preserve"> персональных данных </w:t>
      </w:r>
      <w:r w:rsidR="00A06AD8">
        <w:t xml:space="preserve"> </w:t>
      </w:r>
    </w:p>
    <w:p w:rsidR="00A06AD8" w:rsidRPr="003B2058" w:rsidRDefault="00A06AD8" w:rsidP="00A06AD8"/>
    <w:p w:rsidR="00A06AD8" w:rsidRDefault="00A06AD8" w:rsidP="00A06AD8">
      <w:pPr>
        <w:jc w:val="both"/>
      </w:pPr>
      <w:r>
        <w:t xml:space="preserve">       </w:t>
      </w:r>
      <w:r>
        <w:rPr>
          <w:b/>
        </w:rPr>
        <w:t xml:space="preserve"> </w:t>
      </w:r>
      <w:r>
        <w:t xml:space="preserve">Право на  участие  в  конкурсе имеют граждане Российской Федерации, достигшие возраста </w:t>
      </w:r>
      <w:r w:rsidR="00A8203C">
        <w:t xml:space="preserve"> </w:t>
      </w:r>
      <w:r>
        <w:t xml:space="preserve">18 лет, владеющие государственным языком Российской Федерации и соответствующие установленным </w:t>
      </w:r>
      <w:hyperlink r:id="rId8" w:history="1">
        <w:r w:rsidRPr="003F3242">
          <w:rPr>
            <w:color w:val="0D0D0D" w:themeColor="text1" w:themeTint="F2"/>
          </w:rPr>
          <w:t>законодательством</w:t>
        </w:r>
      </w:hyperlink>
      <w:r w:rsidRPr="003F3242">
        <w:rPr>
          <w:color w:val="0D0D0D" w:themeColor="text1" w:themeTint="F2"/>
        </w:rPr>
        <w:t xml:space="preserve"> </w:t>
      </w:r>
      <w:r>
        <w:t>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
    <w:p w:rsidR="007A1AA5" w:rsidRDefault="007A1AA5" w:rsidP="00A8203C">
      <w:pPr>
        <w:jc w:val="both"/>
      </w:pPr>
    </w:p>
    <w:p w:rsidR="00A8203C" w:rsidRPr="007E31B4" w:rsidRDefault="00A8203C" w:rsidP="00A8203C">
      <w:pPr>
        <w:jc w:val="both"/>
      </w:pPr>
      <w:r w:rsidRPr="007E31B4">
        <w:t xml:space="preserve">   </w:t>
      </w:r>
      <w:r>
        <w:t xml:space="preserve">    </w:t>
      </w:r>
      <w:r w:rsidRPr="007E31B4">
        <w:t>Квалификационные  требования, предъявляемые  к  претендентам:</w:t>
      </w:r>
    </w:p>
    <w:p w:rsidR="00A8203C" w:rsidRDefault="00A8203C" w:rsidP="00912A0E">
      <w:pPr>
        <w:jc w:val="both"/>
        <w:rPr>
          <w:b/>
        </w:rPr>
      </w:pPr>
      <w:r>
        <w:t xml:space="preserve">       </w:t>
      </w:r>
      <w:r w:rsidRPr="00FB17A9">
        <w:t>Для замещения</w:t>
      </w:r>
      <w:r>
        <w:t xml:space="preserve"> вакантн</w:t>
      </w:r>
      <w:r w:rsidR="00912A0E">
        <w:t>ых</w:t>
      </w:r>
      <w:r>
        <w:t xml:space="preserve"> должност</w:t>
      </w:r>
      <w:r w:rsidR="00912A0E">
        <w:t>ей</w:t>
      </w:r>
      <w:r>
        <w:t xml:space="preserve">  государственной гражданской службы </w:t>
      </w:r>
      <w:r w:rsidR="00912A0E">
        <w:rPr>
          <w:b/>
        </w:rPr>
        <w:t>Ведущей</w:t>
      </w:r>
      <w:r w:rsidR="00912A0E" w:rsidRPr="00DC7C89">
        <w:rPr>
          <w:b/>
        </w:rPr>
        <w:t xml:space="preserve"> группы  должностей  </w:t>
      </w:r>
      <w:r w:rsidR="00912A0E">
        <w:rPr>
          <w:b/>
        </w:rPr>
        <w:t>(</w:t>
      </w:r>
      <w:r w:rsidR="00912A0E" w:rsidRPr="00DC7C89">
        <w:rPr>
          <w:b/>
        </w:rPr>
        <w:t>категории «</w:t>
      </w:r>
      <w:r w:rsidR="00912A0E">
        <w:rPr>
          <w:b/>
        </w:rPr>
        <w:t>Руководители</w:t>
      </w:r>
      <w:r w:rsidR="00912A0E" w:rsidRPr="00DC7C89">
        <w:rPr>
          <w:b/>
        </w:rPr>
        <w:t>»</w:t>
      </w:r>
      <w:r w:rsidR="00912A0E">
        <w:rPr>
          <w:b/>
        </w:rPr>
        <w:t>)  и</w:t>
      </w:r>
      <w:r>
        <w:t xml:space="preserve"> </w:t>
      </w:r>
      <w:r w:rsidR="00912A0E" w:rsidRPr="00912A0E">
        <w:rPr>
          <w:b/>
        </w:rPr>
        <w:t xml:space="preserve">Старшей  группы  должностей </w:t>
      </w:r>
      <w:r w:rsidR="00912A0E">
        <w:rPr>
          <w:b/>
        </w:rPr>
        <w:t>(</w:t>
      </w:r>
      <w:r w:rsidRPr="00912A0E">
        <w:rPr>
          <w:b/>
        </w:rPr>
        <w:t>категории  «Специалисты»</w:t>
      </w:r>
      <w:r w:rsidR="00912A0E">
        <w:rPr>
          <w:b/>
        </w:rPr>
        <w:t xml:space="preserve">) </w:t>
      </w: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r w:rsidR="00912A0E">
        <w:rPr>
          <w:b/>
        </w:rPr>
        <w:t>.</w:t>
      </w:r>
    </w:p>
    <w:p w:rsidR="00A8203C" w:rsidRDefault="00A8203C" w:rsidP="00A8203C">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44516E" w:rsidRDefault="00A8203C" w:rsidP="00A8203C">
      <w:pPr>
        <w:jc w:val="both"/>
      </w:pPr>
      <w:r>
        <w:rPr>
          <w:b/>
        </w:rPr>
        <w:t xml:space="preserve">    </w:t>
      </w:r>
      <w:r w:rsidRPr="000342FE">
        <w:rPr>
          <w:b/>
        </w:rPr>
        <w:t xml:space="preserve">     </w:t>
      </w:r>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rsidR="0044516E">
        <w:t>:</w:t>
      </w:r>
    </w:p>
    <w:p w:rsidR="00A8203C" w:rsidRDefault="0044516E" w:rsidP="00A8203C">
      <w:pPr>
        <w:jc w:val="both"/>
      </w:pPr>
      <w:r>
        <w:t xml:space="preserve">        -</w:t>
      </w:r>
      <w:r w:rsidR="00FA5CE9">
        <w:t xml:space="preserve"> вышеперечисленных</w:t>
      </w:r>
      <w:r w:rsidR="00A8203C" w:rsidRPr="00A42670">
        <w:t xml:space="preserve"> вакантн</w:t>
      </w:r>
      <w:r w:rsidR="00A8203C">
        <w:t>ых</w:t>
      </w:r>
      <w:r w:rsidR="00A8203C" w:rsidRPr="00A42670">
        <w:t xml:space="preserve"> должност</w:t>
      </w:r>
      <w:r w:rsidR="00A8203C">
        <w:t>ей</w:t>
      </w:r>
      <w:r w:rsidR="00A8203C" w:rsidRPr="00A42670">
        <w:t xml:space="preserve">  государственной гражданской службы учитывается  </w:t>
      </w:r>
      <w:r w:rsidR="00A8203C">
        <w:t xml:space="preserve">  направление  высшего  образования (гуманитарное, юридическое), знание нормативных правовых актов, регулирующих деятельность</w:t>
      </w:r>
      <w:r w:rsidR="00A84FED">
        <w:t>: 1)</w:t>
      </w:r>
      <w:r w:rsidR="00A8203C">
        <w:t xml:space="preserve">  в сфере </w:t>
      </w:r>
      <w:r w:rsidR="00A84FED">
        <w:t xml:space="preserve">средств массовой информации, массовых коммуникаций; 2)  в сфере </w:t>
      </w:r>
      <w:r w:rsidR="00A8203C">
        <w:t>защиты прав субъектов персональных данных,  контроля и надзора за соответствием обработки персональных данных требованиям законодательства</w:t>
      </w:r>
      <w:r w:rsidR="00A84FED">
        <w:t>; 3) в сфере электронных коммуникаций</w:t>
      </w:r>
      <w:r w:rsidR="00624EEF">
        <w:t>.</w:t>
      </w:r>
      <w:r w:rsidR="00A8203C">
        <w:t xml:space="preserve"> </w:t>
      </w:r>
    </w:p>
    <w:p w:rsidR="00A8203C" w:rsidRDefault="00912A0E" w:rsidP="00A8203C">
      <w:pPr>
        <w:jc w:val="both"/>
        <w:rPr>
          <w:b/>
        </w:rPr>
      </w:pPr>
      <w:r>
        <w:rPr>
          <w:b/>
        </w:rPr>
        <w:lastRenderedPageBreak/>
        <w:t xml:space="preserve">    </w:t>
      </w:r>
      <w:r w:rsidRPr="000342FE">
        <w:rPr>
          <w:b/>
        </w:rPr>
        <w:t xml:space="preserve">     </w:t>
      </w:r>
      <w:r w:rsidR="0044516E">
        <w:rPr>
          <w:b/>
        </w:rPr>
        <w:t xml:space="preserve">- </w:t>
      </w:r>
      <w:r w:rsidRPr="00A42670">
        <w:t>вакантн</w:t>
      </w:r>
      <w:r w:rsidR="0044516E">
        <w:t>ой</w:t>
      </w:r>
      <w:r w:rsidRPr="00A42670">
        <w:t xml:space="preserve"> должност</w:t>
      </w:r>
      <w:r w:rsidR="0044516E">
        <w:t>и</w:t>
      </w:r>
      <w:r w:rsidRPr="00A42670">
        <w:t xml:space="preserve">  государственной гражданской службы </w:t>
      </w:r>
      <w:r w:rsidR="0044516E">
        <w:t>начальника отдела административного и финансового обеспечения – главного бухгалтера необходимо  высшее профессиональное (финансово-экономическое)</w:t>
      </w:r>
      <w:r w:rsidRPr="00A42670">
        <w:t xml:space="preserve">  </w:t>
      </w:r>
      <w:r w:rsidR="0044516E">
        <w:t>образование и стаж финансово – бухгалтерской работы не менее 5 лет.</w:t>
      </w:r>
    </w:p>
    <w:p w:rsidR="00A8203C" w:rsidRDefault="00A8203C" w:rsidP="00A8203C">
      <w:pPr>
        <w:jc w:val="both"/>
        <w:rPr>
          <w:b/>
        </w:rPr>
      </w:pPr>
    </w:p>
    <w:p w:rsidR="00A8203C" w:rsidRDefault="00A8203C" w:rsidP="00A8203C">
      <w:pPr>
        <w:jc w:val="both"/>
        <w:rPr>
          <w:b/>
          <w:sz w:val="28"/>
          <w:szCs w:val="28"/>
        </w:rPr>
      </w:pPr>
      <w:r>
        <w:rPr>
          <w:b/>
        </w:rPr>
        <w:t xml:space="preserve">    </w:t>
      </w:r>
      <w:r w:rsidR="007A1AA5">
        <w:rPr>
          <w:b/>
        </w:rPr>
        <w:t xml:space="preserve">   </w:t>
      </w:r>
      <w:r>
        <w:rPr>
          <w:b/>
        </w:rPr>
        <w:t xml:space="preserve">   </w:t>
      </w:r>
      <w:r w:rsidRPr="00C701E2">
        <w:rPr>
          <w:b/>
        </w:rPr>
        <w:t xml:space="preserve"> </w:t>
      </w:r>
      <w:r>
        <w:rPr>
          <w:b/>
        </w:rPr>
        <w:t>Общие</w:t>
      </w:r>
      <w:r w:rsidR="003C7C4F">
        <w:rPr>
          <w:b/>
        </w:rPr>
        <w:t xml:space="preserve"> (базовые)</w:t>
      </w:r>
      <w:r>
        <w:rPr>
          <w:b/>
        </w:rPr>
        <w:t xml:space="preserve"> и профессиональные  знания и умения</w:t>
      </w:r>
    </w:p>
    <w:p w:rsidR="00A8203C" w:rsidRPr="00C701E2" w:rsidRDefault="00A8203C" w:rsidP="00A8203C">
      <w:pPr>
        <w:jc w:val="both"/>
        <w:rPr>
          <w:b/>
          <w:sz w:val="28"/>
          <w:szCs w:val="28"/>
        </w:rPr>
      </w:pPr>
    </w:p>
    <w:p w:rsidR="00A8203C" w:rsidRDefault="00A8203C" w:rsidP="00A8203C">
      <w:pPr>
        <w:jc w:val="both"/>
        <w:rPr>
          <w:b/>
        </w:rPr>
      </w:pPr>
      <w:r w:rsidRPr="004B0F74">
        <w:t xml:space="preserve">       </w:t>
      </w:r>
      <w:r w:rsidR="00624EEF">
        <w:t xml:space="preserve">    </w:t>
      </w:r>
      <w:r>
        <w:rPr>
          <w:b/>
        </w:rPr>
        <w:t>Базовые</w:t>
      </w:r>
      <w:r w:rsidR="00822714">
        <w:rPr>
          <w:b/>
        </w:rPr>
        <w:t xml:space="preserve">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A8203C" w:rsidRPr="009878FD" w:rsidRDefault="00624EEF" w:rsidP="00A8203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A8203C" w:rsidRPr="009878FD">
        <w:rPr>
          <w:rFonts w:ascii="Times New Roman" w:hAnsi="Times New Roman" w:cs="Times New Roman"/>
          <w:sz w:val="24"/>
          <w:szCs w:val="24"/>
        </w:rPr>
        <w:t>) знание государственного языка Российской Федерации (русского языка);</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2) знани</w:t>
      </w:r>
      <w:r w:rsidR="00A8203C">
        <w:rPr>
          <w:rFonts w:ascii="Times New Roman" w:hAnsi="Times New Roman" w:cs="Times New Roman"/>
          <w:sz w:val="24"/>
          <w:szCs w:val="24"/>
        </w:rPr>
        <w:t>е</w:t>
      </w:r>
      <w:r w:rsidR="00A8203C" w:rsidRPr="009878FD">
        <w:rPr>
          <w:rFonts w:ascii="Times New Roman" w:hAnsi="Times New Roman" w:cs="Times New Roman"/>
          <w:sz w:val="24"/>
          <w:szCs w:val="24"/>
        </w:rPr>
        <w:t xml:space="preserve"> основ: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Конституции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25 декабря 2008 г. № 273-ФЗ «О противодействии коррупции</w:t>
      </w:r>
      <w:r w:rsidR="00A8203C" w:rsidRPr="00446371">
        <w:rPr>
          <w:rFonts w:ascii="Times New Roman" w:hAnsi="Times New Roman" w:cs="Times New Roman"/>
          <w:sz w:val="24"/>
          <w:szCs w:val="24"/>
        </w:rPr>
        <w:t xml:space="preserve">»; Указа Президента  Российской Федерации от  12.08.2002  № 885 «Об утверждении общих принципов служебного поведения  государственных служащих»; </w:t>
      </w:r>
      <w:r w:rsidR="00A8203C" w:rsidRPr="009878FD">
        <w:rPr>
          <w:rFonts w:ascii="Times New Roman" w:hAnsi="Times New Roman" w:cs="Times New Roman"/>
          <w:sz w:val="24"/>
          <w:szCs w:val="24"/>
        </w:rPr>
        <w:t xml:space="preserve">3) знания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и умения в области информационно-коммуникационных технологий:</w:t>
      </w:r>
    </w:p>
    <w:p w:rsidR="007267D6" w:rsidRDefault="00A8203C" w:rsidP="00C441BC">
      <w:pPr>
        <w:jc w:val="both"/>
      </w:pPr>
      <w:r>
        <w:t xml:space="preserve">            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
    <w:p w:rsidR="007A1AA5" w:rsidRDefault="007A1AA5" w:rsidP="00822714">
      <w:pPr>
        <w:ind w:right="53"/>
        <w:jc w:val="both"/>
      </w:pPr>
    </w:p>
    <w:p w:rsidR="00822714" w:rsidRPr="00981703" w:rsidRDefault="007A1AA5" w:rsidP="00822714">
      <w:pPr>
        <w:ind w:right="53"/>
        <w:jc w:val="both"/>
        <w:rPr>
          <w:b/>
          <w:u w:val="single"/>
        </w:rPr>
      </w:pPr>
      <w:r>
        <w:t xml:space="preserve">    </w:t>
      </w:r>
      <w:r w:rsidR="00822714">
        <w:t xml:space="preserve">         </w:t>
      </w:r>
      <w:r w:rsidR="003C7C4F" w:rsidRPr="003C7C4F">
        <w:rPr>
          <w:b/>
        </w:rPr>
        <w:t xml:space="preserve">Профессиональные </w:t>
      </w:r>
      <w:r w:rsidR="00822714" w:rsidRPr="003C7C4F">
        <w:rPr>
          <w:b/>
        </w:rPr>
        <w:t>умения:</w:t>
      </w:r>
    </w:p>
    <w:p w:rsidR="00822714" w:rsidRPr="00DE77FF" w:rsidRDefault="00822714" w:rsidP="00822714">
      <w:pPr>
        <w:pStyle w:val="ConsPlusNonformat"/>
        <w:ind w:firstLine="709"/>
        <w:jc w:val="both"/>
        <w:rPr>
          <w:rFonts w:ascii="Times New Roman" w:hAnsi="Times New Roman" w:cs="Times New Roman"/>
          <w:sz w:val="24"/>
          <w:szCs w:val="24"/>
        </w:rPr>
      </w:pPr>
      <w:r w:rsidRPr="00DE77FF">
        <w:rPr>
          <w:rFonts w:ascii="Times New Roman" w:hAnsi="Times New Roman" w:cs="Times New Roman"/>
          <w:sz w:val="24"/>
          <w:szCs w:val="24"/>
        </w:rPr>
        <w:t>1) умение работать в Системе электронного документооборота и прикладных подсистемах Единой информационной системе Роскомнадзора;</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9"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5)</w:t>
      </w:r>
      <w:r w:rsidR="007A1AA5">
        <w:rPr>
          <w:rFonts w:ascii="Times New Roman" w:hAnsi="Times New Roman" w:cs="Times New Roman"/>
          <w:sz w:val="24"/>
          <w:szCs w:val="24"/>
        </w:rPr>
        <w:t xml:space="preserve"> </w:t>
      </w:r>
      <w:r w:rsidR="00261CBE">
        <w:rPr>
          <w:rFonts w:ascii="Times New Roman" w:hAnsi="Times New Roman" w:cs="Times New Roman"/>
          <w:sz w:val="24"/>
          <w:szCs w:val="24"/>
        </w:rPr>
        <w:t>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AF713A" w:rsidRDefault="00AF713A"/>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532077" w:rsidRDefault="00532077"/>
    <w:p w:rsidR="00261CBE" w:rsidRPr="00261CBE" w:rsidRDefault="00261CBE" w:rsidP="00261CBE">
      <w:pPr>
        <w:jc w:val="center"/>
        <w:rPr>
          <w:b/>
        </w:rPr>
      </w:pPr>
      <w:r w:rsidRPr="00261CBE">
        <w:rPr>
          <w:rFonts w:eastAsia="Calibri"/>
          <w:b/>
          <w:bCs/>
          <w:lang w:eastAsia="en-US"/>
        </w:rPr>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624EEF">
        <w:trPr>
          <w:trHeight w:val="320"/>
        </w:trPr>
        <w:tc>
          <w:tcPr>
            <w:tcW w:w="494" w:type="dxa"/>
            <w:vMerge w:val="restart"/>
          </w:tcPr>
          <w:p w:rsidR="00624EEF" w:rsidRPr="00F0361F" w:rsidRDefault="00624EEF" w:rsidP="00C92081">
            <w:pPr>
              <w:jc w:val="center"/>
              <w:rPr>
                <w:bCs/>
                <w:sz w:val="20"/>
                <w:szCs w:val="20"/>
              </w:rPr>
            </w:pPr>
            <w:r w:rsidRPr="00F0361F">
              <w:rPr>
                <w:bCs/>
                <w:sz w:val="20"/>
                <w:szCs w:val="20"/>
              </w:rPr>
              <w:t>№ пп</w:t>
            </w:r>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624EEF">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Default="00624EEF" w:rsidP="006B34BD">
            <w:pPr>
              <w:ind w:firstLine="33"/>
              <w:jc w:val="center"/>
              <w:rPr>
                <w:rFonts w:eastAsia="Calibri"/>
                <w:bCs/>
                <w:sz w:val="20"/>
                <w:szCs w:val="20"/>
                <w:lang w:eastAsia="en-US"/>
              </w:rPr>
            </w:pPr>
            <w:r w:rsidRPr="00F0361F">
              <w:rPr>
                <w:rFonts w:eastAsia="Calibri"/>
                <w:bCs/>
                <w:sz w:val="20"/>
                <w:szCs w:val="20"/>
                <w:lang w:eastAsia="en-US"/>
              </w:rPr>
              <w:t>Базовые</w:t>
            </w:r>
          </w:p>
          <w:p w:rsidR="00624EEF" w:rsidRPr="00F0361F" w:rsidRDefault="00624EEF" w:rsidP="006B34BD">
            <w:pPr>
              <w:ind w:firstLine="33"/>
              <w:jc w:val="center"/>
              <w:rPr>
                <w:rFonts w:eastAsia="Calibri"/>
                <w:bCs/>
                <w:sz w:val="20"/>
                <w:szCs w:val="20"/>
                <w:lang w:eastAsia="en-US"/>
              </w:rPr>
            </w:pP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624EEF">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DB728E">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44516E" w:rsidRPr="00F0361F" w:rsidTr="00624EEF">
        <w:trPr>
          <w:trHeight w:val="441"/>
        </w:trPr>
        <w:tc>
          <w:tcPr>
            <w:tcW w:w="494" w:type="dxa"/>
          </w:tcPr>
          <w:p w:rsidR="0044516E" w:rsidRDefault="00B247FB" w:rsidP="00344D3B">
            <w:pPr>
              <w:jc w:val="center"/>
              <w:rPr>
                <w:bCs/>
                <w:sz w:val="20"/>
                <w:szCs w:val="20"/>
              </w:rPr>
            </w:pPr>
            <w:r>
              <w:rPr>
                <w:bCs/>
                <w:sz w:val="20"/>
                <w:szCs w:val="20"/>
              </w:rPr>
              <w:t>1.</w:t>
            </w:r>
          </w:p>
        </w:tc>
        <w:tc>
          <w:tcPr>
            <w:tcW w:w="1804" w:type="dxa"/>
          </w:tcPr>
          <w:p w:rsidR="0044516E" w:rsidRDefault="0044516E" w:rsidP="0044516E">
            <w:pPr>
              <w:jc w:val="center"/>
              <w:rPr>
                <w:bCs/>
                <w:sz w:val="20"/>
                <w:szCs w:val="20"/>
              </w:rPr>
            </w:pPr>
            <w:r>
              <w:rPr>
                <w:bCs/>
                <w:sz w:val="20"/>
                <w:szCs w:val="20"/>
              </w:rPr>
              <w:t>Начальник отдела контроля и надзора в сфере массовых коммуникаций</w:t>
            </w:r>
          </w:p>
          <w:p w:rsidR="0044516E" w:rsidRDefault="0044516E" w:rsidP="0044516E">
            <w:pPr>
              <w:jc w:val="center"/>
              <w:rPr>
                <w:bCs/>
                <w:sz w:val="20"/>
                <w:szCs w:val="20"/>
              </w:rPr>
            </w:pPr>
          </w:p>
          <w:p w:rsidR="0044516E" w:rsidRDefault="00B247FB" w:rsidP="0044516E">
            <w:pPr>
              <w:jc w:val="center"/>
              <w:rPr>
                <w:bCs/>
                <w:sz w:val="20"/>
                <w:szCs w:val="20"/>
              </w:rPr>
            </w:pPr>
            <w:r>
              <w:rPr>
                <w:bCs/>
                <w:sz w:val="20"/>
                <w:szCs w:val="20"/>
              </w:rPr>
              <w:t>Ведущая</w:t>
            </w:r>
            <w:r w:rsidR="0044516E">
              <w:rPr>
                <w:bCs/>
                <w:sz w:val="20"/>
                <w:szCs w:val="20"/>
              </w:rPr>
              <w:t xml:space="preserve"> группа</w:t>
            </w:r>
          </w:p>
          <w:p w:rsidR="0044516E" w:rsidRDefault="0044516E" w:rsidP="0044516E">
            <w:pPr>
              <w:jc w:val="center"/>
              <w:rPr>
                <w:bCs/>
                <w:sz w:val="20"/>
                <w:szCs w:val="20"/>
              </w:rPr>
            </w:pPr>
            <w:r>
              <w:rPr>
                <w:bCs/>
                <w:sz w:val="20"/>
                <w:szCs w:val="20"/>
              </w:rPr>
              <w:t>должностей,</w:t>
            </w:r>
          </w:p>
          <w:p w:rsidR="0044516E" w:rsidRDefault="0044516E" w:rsidP="0044516E">
            <w:pPr>
              <w:jc w:val="center"/>
              <w:rPr>
                <w:bCs/>
                <w:sz w:val="20"/>
                <w:szCs w:val="20"/>
              </w:rPr>
            </w:pPr>
            <w:r>
              <w:rPr>
                <w:bCs/>
                <w:sz w:val="20"/>
                <w:szCs w:val="20"/>
              </w:rPr>
              <w:t>категория-</w:t>
            </w:r>
          </w:p>
          <w:p w:rsidR="0044516E" w:rsidRDefault="0044516E" w:rsidP="0044516E">
            <w:pPr>
              <w:jc w:val="center"/>
              <w:rPr>
                <w:bCs/>
                <w:sz w:val="20"/>
                <w:szCs w:val="20"/>
              </w:rPr>
            </w:pPr>
            <w:r>
              <w:rPr>
                <w:bCs/>
                <w:sz w:val="20"/>
                <w:szCs w:val="20"/>
              </w:rPr>
              <w:t>Руководители</w:t>
            </w:r>
            <w:r w:rsidRPr="00402C9E">
              <w:rPr>
                <w:bCs/>
                <w:sz w:val="20"/>
                <w:szCs w:val="20"/>
              </w:rPr>
              <w:t xml:space="preserve"> </w:t>
            </w:r>
          </w:p>
          <w:p w:rsidR="0044516E" w:rsidRDefault="0044516E" w:rsidP="005C7207">
            <w:pPr>
              <w:jc w:val="center"/>
              <w:rPr>
                <w:bCs/>
                <w:sz w:val="20"/>
                <w:szCs w:val="20"/>
              </w:rPr>
            </w:pPr>
          </w:p>
        </w:tc>
        <w:tc>
          <w:tcPr>
            <w:tcW w:w="2268" w:type="dxa"/>
          </w:tcPr>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44516E" w:rsidRDefault="0044516E" w:rsidP="0044516E">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44516E" w:rsidRDefault="0044516E" w:rsidP="0044516E">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44516E" w:rsidRPr="00624EEF" w:rsidRDefault="0044516E" w:rsidP="0044516E">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w:t>
            </w:r>
            <w:r w:rsidRPr="00624EEF">
              <w:rPr>
                <w:rFonts w:ascii="Times New Roman" w:hAnsi="Times New Roman" w:cs="Times New Roman"/>
              </w:rPr>
              <w:lastRenderedPageBreak/>
              <w:t>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44516E" w:rsidRPr="00624EEF" w:rsidRDefault="0044516E" w:rsidP="00344D3B">
            <w:pPr>
              <w:pStyle w:val="ConsPlusNonformat"/>
              <w:jc w:val="both"/>
              <w:rPr>
                <w:rFonts w:ascii="Times New Roman" w:hAnsi="Times New Roman" w:cs="Times New Roman"/>
              </w:rPr>
            </w:pPr>
          </w:p>
        </w:tc>
        <w:tc>
          <w:tcPr>
            <w:tcW w:w="4819" w:type="dxa"/>
          </w:tcPr>
          <w:p w:rsidR="0044516E" w:rsidRDefault="0044516E" w:rsidP="0044516E">
            <w:pPr>
              <w:jc w:val="both"/>
              <w:rPr>
                <w:sz w:val="20"/>
                <w:szCs w:val="20"/>
              </w:rPr>
            </w:pPr>
            <w:r>
              <w:rPr>
                <w:sz w:val="20"/>
                <w:szCs w:val="20"/>
              </w:rPr>
              <w:lastRenderedPageBreak/>
              <w:t xml:space="preserve">Знание:   </w:t>
            </w:r>
          </w:p>
          <w:p w:rsidR="0044516E" w:rsidRPr="00344D3B" w:rsidRDefault="0044516E" w:rsidP="0044516E">
            <w:pPr>
              <w:jc w:val="both"/>
              <w:rPr>
                <w:sz w:val="20"/>
                <w:szCs w:val="20"/>
              </w:rPr>
            </w:pPr>
            <w:r>
              <w:rPr>
                <w:sz w:val="20"/>
                <w:szCs w:val="20"/>
              </w:rPr>
              <w:t xml:space="preserve">   1</w:t>
            </w:r>
            <w:r w:rsidRPr="00344D3B">
              <w:rPr>
                <w:sz w:val="20"/>
                <w:szCs w:val="20"/>
              </w:rPr>
              <w:t>) Закона Российской Федерации от 27 декабря 1991 г. № 2124-</w:t>
            </w:r>
            <w:r w:rsidRPr="00344D3B">
              <w:rPr>
                <w:sz w:val="20"/>
                <w:szCs w:val="20"/>
                <w:lang w:val="en-US"/>
              </w:rPr>
              <w:t>I</w:t>
            </w:r>
            <w:r w:rsidRPr="00344D3B">
              <w:rPr>
                <w:sz w:val="20"/>
                <w:szCs w:val="20"/>
              </w:rPr>
              <w:t xml:space="preserve"> «О средствах массовой информации»; </w:t>
            </w:r>
          </w:p>
          <w:p w:rsidR="0044516E" w:rsidRPr="00344D3B" w:rsidRDefault="0044516E" w:rsidP="0044516E">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44516E" w:rsidRPr="00344D3B" w:rsidRDefault="0044516E" w:rsidP="0044516E">
            <w:pPr>
              <w:jc w:val="both"/>
              <w:rPr>
                <w:sz w:val="20"/>
                <w:szCs w:val="20"/>
              </w:rPr>
            </w:pPr>
            <w:r>
              <w:rPr>
                <w:sz w:val="20"/>
                <w:szCs w:val="20"/>
              </w:rPr>
              <w:t xml:space="preserve">   3</w:t>
            </w:r>
            <w:r w:rsidRPr="00344D3B">
              <w:rPr>
                <w:sz w:val="20"/>
                <w:szCs w:val="20"/>
              </w:rPr>
              <w:t>)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w:t>
            </w:r>
            <w:r>
              <w:rPr>
                <w:sz w:val="20"/>
                <w:szCs w:val="20"/>
              </w:rPr>
              <w:t>-</w:t>
            </w:r>
            <w:r w:rsidRPr="00344D3B">
              <w:rPr>
                <w:sz w:val="20"/>
                <w:szCs w:val="20"/>
              </w:rPr>
              <w:t>ванием информационно-телекоммуникационных сетей»;</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44516E" w:rsidRPr="00344D3B" w:rsidRDefault="0044516E" w:rsidP="0044516E">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44516E" w:rsidRPr="00344D3B" w:rsidRDefault="0044516E" w:rsidP="0044516E">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Федерального закона от 25 июля 2002 г. № 114-ФЗ «О противодействии экстремистской деятель</w:t>
            </w:r>
            <w:r>
              <w:rPr>
                <w:sz w:val="20"/>
                <w:szCs w:val="20"/>
              </w:rPr>
              <w:t>-</w:t>
            </w:r>
            <w:r w:rsidRPr="00344D3B">
              <w:rPr>
                <w:sz w:val="20"/>
                <w:szCs w:val="20"/>
              </w:rPr>
              <w:t>ности»;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lastRenderedPageBreak/>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44516E" w:rsidRPr="00344D3B" w:rsidRDefault="0044516E" w:rsidP="0044516E">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516E" w:rsidRPr="00344D3B" w:rsidRDefault="0044516E" w:rsidP="0044516E">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95-ФЗ «О политических партиях»;</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44516E"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«О государственном контроле (надзоре) и муниципальном контроле в Российской Федерации»</w:t>
            </w:r>
          </w:p>
          <w:p w:rsidR="0044516E" w:rsidRDefault="0044516E" w:rsidP="0044516E">
            <w:pPr>
              <w:jc w:val="both"/>
              <w:rPr>
                <w:sz w:val="20"/>
                <w:szCs w:val="20"/>
              </w:rPr>
            </w:pPr>
            <w:r>
              <w:rPr>
                <w:sz w:val="20"/>
                <w:szCs w:val="20"/>
              </w:rPr>
              <w:t xml:space="preserve">      30</w:t>
            </w:r>
            <w:r w:rsidRPr="00344D3B">
              <w:rPr>
                <w:sz w:val="20"/>
                <w:szCs w:val="20"/>
              </w:rPr>
              <w:t xml:space="preserve">) Указа Президента Российской Федерации от 24 июня 2009 г. № 715 «Об общероссийских </w:t>
            </w:r>
            <w:r w:rsidRPr="00344D3B">
              <w:rPr>
                <w:sz w:val="20"/>
                <w:szCs w:val="20"/>
              </w:rPr>
              <w:lastRenderedPageBreak/>
              <w:t>обязательных общедоступных телеканалах и радиоканалах»;</w:t>
            </w:r>
          </w:p>
          <w:p w:rsidR="0044516E" w:rsidRDefault="0044516E" w:rsidP="0044516E">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44516E" w:rsidRPr="00344D3B" w:rsidRDefault="0044516E" w:rsidP="0044516E">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Об утверждении Положения о федеральном государственном контроле (надзоре) за соблюдением зсконодательства Российской Федерации о средствах массовой информации»;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44516E" w:rsidRPr="00344D3B" w:rsidRDefault="0044516E" w:rsidP="0044516E">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4516E" w:rsidRPr="00344D3B" w:rsidRDefault="0044516E" w:rsidP="0044516E">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44516E" w:rsidRPr="00344D3B" w:rsidRDefault="0044516E" w:rsidP="0044516E">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lastRenderedPageBreak/>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44516E" w:rsidRPr="00344D3B" w:rsidRDefault="0044516E" w:rsidP="0044516E">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44516E" w:rsidRDefault="0044516E" w:rsidP="0044516E">
            <w:pPr>
              <w:jc w:val="both"/>
              <w:rPr>
                <w:sz w:val="20"/>
                <w:szCs w:val="20"/>
              </w:rPr>
            </w:pPr>
            <w:r>
              <w:rPr>
                <w:color w:val="000000"/>
                <w:sz w:val="20"/>
                <w:szCs w:val="20"/>
              </w:rPr>
              <w:t xml:space="preserve">       41</w:t>
            </w:r>
            <w:r w:rsidRPr="00344D3B">
              <w:rPr>
                <w:color w:val="000000"/>
                <w:sz w:val="20"/>
                <w:szCs w:val="20"/>
              </w:rPr>
              <w:t>)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Роскомнадзора от 25.01.2016 № 27</w:t>
            </w:r>
          </w:p>
        </w:tc>
        <w:tc>
          <w:tcPr>
            <w:tcW w:w="4786" w:type="dxa"/>
          </w:tcPr>
          <w:p w:rsidR="00F469EE" w:rsidRDefault="00F469EE" w:rsidP="00F469EE">
            <w:pPr>
              <w:ind w:firstLine="709"/>
              <w:jc w:val="both"/>
              <w:rPr>
                <w:sz w:val="20"/>
                <w:szCs w:val="20"/>
              </w:rPr>
            </w:pPr>
            <w:r>
              <w:rPr>
                <w:sz w:val="20"/>
                <w:szCs w:val="20"/>
              </w:rPr>
              <w:lastRenderedPageBreak/>
              <w:t>Должностные обязанности:</w:t>
            </w:r>
          </w:p>
          <w:p w:rsidR="00F469EE" w:rsidRPr="00F469EE" w:rsidRDefault="00F469EE" w:rsidP="00F469EE">
            <w:pPr>
              <w:ind w:firstLine="318"/>
              <w:jc w:val="both"/>
              <w:rPr>
                <w:sz w:val="20"/>
                <w:szCs w:val="20"/>
              </w:rPr>
            </w:pPr>
            <w:r w:rsidRPr="00F469EE">
              <w:rPr>
                <w:sz w:val="20"/>
                <w:szCs w:val="20"/>
              </w:rPr>
              <w:t>1) организация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массовых коммуникаций, телевизионного вещания и радиовещания;</w:t>
            </w:r>
          </w:p>
          <w:p w:rsidR="00F469EE" w:rsidRPr="00F469EE" w:rsidRDefault="00F469EE" w:rsidP="00F469EE">
            <w:pPr>
              <w:widowControl w:val="0"/>
              <w:autoSpaceDE w:val="0"/>
              <w:autoSpaceDN w:val="0"/>
              <w:ind w:firstLine="318"/>
              <w:jc w:val="both"/>
              <w:rPr>
                <w:sz w:val="20"/>
                <w:szCs w:val="20"/>
              </w:rPr>
            </w:pPr>
            <w:r w:rsidRPr="00F469EE">
              <w:rPr>
                <w:sz w:val="20"/>
                <w:szCs w:val="20"/>
              </w:rPr>
              <w:t>2) организация и координирование деятельности, а также непосредственное исполнение функции по регистрации СМИ и ведению реестра СМИ, зарегистрированных Управлением;</w:t>
            </w:r>
          </w:p>
          <w:p w:rsidR="00F469EE" w:rsidRPr="00F469EE" w:rsidRDefault="00F469EE" w:rsidP="00F469EE">
            <w:pPr>
              <w:widowControl w:val="0"/>
              <w:autoSpaceDE w:val="0"/>
              <w:autoSpaceDN w:val="0"/>
              <w:ind w:firstLine="318"/>
              <w:jc w:val="both"/>
              <w:rPr>
                <w:sz w:val="20"/>
                <w:szCs w:val="20"/>
              </w:rPr>
            </w:pPr>
            <w:r w:rsidRPr="00F469EE">
              <w:rPr>
                <w:sz w:val="20"/>
                <w:szCs w:val="20"/>
              </w:rPr>
              <w:t>3) организация и проведение контроля и надзора за соблюдением лицензиатами лицензионных условий и требований в сфере:</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телерадиовещания;</w:t>
            </w:r>
            <w:r>
              <w:rPr>
                <w:sz w:val="20"/>
                <w:szCs w:val="20"/>
              </w:rPr>
              <w:t xml:space="preserve"> </w:t>
            </w:r>
            <w:r w:rsidRPr="00F469EE">
              <w:rPr>
                <w:sz w:val="20"/>
                <w:szCs w:val="20"/>
              </w:rPr>
              <w:t>воспроизведения (изготовления экземпляров) аудиовизуальных воспроизведений и фонограмм на любых видах носителей.</w:t>
            </w:r>
          </w:p>
          <w:p w:rsidR="00F469EE" w:rsidRPr="00F469EE" w:rsidRDefault="00F469EE" w:rsidP="00F469EE">
            <w:pPr>
              <w:widowControl w:val="0"/>
              <w:autoSpaceDE w:val="0"/>
              <w:autoSpaceDN w:val="0"/>
              <w:jc w:val="both"/>
              <w:rPr>
                <w:sz w:val="20"/>
                <w:szCs w:val="20"/>
              </w:rPr>
            </w:pPr>
            <w:r>
              <w:rPr>
                <w:sz w:val="20"/>
                <w:szCs w:val="20"/>
              </w:rPr>
              <w:t xml:space="preserve">        4) </w:t>
            </w:r>
            <w:r w:rsidRPr="00F469EE">
              <w:rPr>
                <w:sz w:val="20"/>
                <w:szCs w:val="20"/>
              </w:rPr>
              <w:t>организация и координирование деятельности по обеспечению, а также непосредственное исполнение функции государственного контроля и надзора за предоставлением обязательного экземпляра документов в установленной сфере деятельности Роскомнадзора;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5) организация и координирование деятельности по обеспечению, а также непосредственное исполнение функции государственного контроля и надзора за соблюдением требований законодательства Российской Федерации в сфере защиты детей от информации, причиняющей вред их здоровью и (или) развитию</w:t>
            </w:r>
            <w:r>
              <w:rPr>
                <w:sz w:val="20"/>
                <w:szCs w:val="20"/>
              </w:rPr>
              <w:t>;</w:t>
            </w:r>
            <w:r w:rsidRPr="00F469EE">
              <w:rPr>
                <w:sz w:val="20"/>
                <w:szCs w:val="20"/>
              </w:rPr>
              <w:t xml:space="preserve"> </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6) организация и координирование деятельности </w:t>
            </w:r>
            <w:r w:rsidRPr="00F469EE">
              <w:rPr>
                <w:sz w:val="20"/>
                <w:szCs w:val="20"/>
              </w:rPr>
              <w:lastRenderedPageBreak/>
              <w:t xml:space="preserve">по обеспечению, а также непосредственное исполнение функции государственного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p>
          <w:p w:rsidR="00F469EE" w:rsidRPr="00F469EE" w:rsidRDefault="00F469EE" w:rsidP="00F469EE">
            <w:pPr>
              <w:widowControl w:val="0"/>
              <w:autoSpaceDE w:val="0"/>
              <w:autoSpaceDN w:val="0"/>
              <w:jc w:val="both"/>
              <w:rPr>
                <w:sz w:val="20"/>
                <w:szCs w:val="20"/>
              </w:rPr>
            </w:pPr>
            <w:r>
              <w:rPr>
                <w:snapToGrid w:val="0"/>
                <w:sz w:val="20"/>
                <w:szCs w:val="20"/>
              </w:rPr>
              <w:t xml:space="preserve">        </w:t>
            </w:r>
            <w:r w:rsidRPr="00F469EE">
              <w:rPr>
                <w:snapToGrid w:val="0"/>
                <w:sz w:val="20"/>
                <w:szCs w:val="20"/>
              </w:rPr>
              <w:t>7) размещение сведений в Едином реестре контрольных (надзорных) мероприятий и государственной информационной системе «Типовое облачное решение контрольно-надзорной деятельности» в соответствии с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w:t>
            </w:r>
          </w:p>
          <w:p w:rsidR="00F469EE" w:rsidRPr="00F469EE" w:rsidRDefault="00F469EE" w:rsidP="00F469EE">
            <w:pPr>
              <w:widowControl w:val="0"/>
              <w:autoSpaceDE w:val="0"/>
              <w:autoSpaceDN w:val="0"/>
              <w:jc w:val="both"/>
              <w:rPr>
                <w:bCs/>
                <w:color w:val="000000"/>
                <w:sz w:val="20"/>
                <w:szCs w:val="20"/>
              </w:rPr>
            </w:pPr>
            <w:r>
              <w:rPr>
                <w:sz w:val="20"/>
                <w:szCs w:val="20"/>
              </w:rPr>
              <w:t xml:space="preserve">        </w:t>
            </w:r>
            <w:r w:rsidRPr="00F469EE">
              <w:rPr>
                <w:sz w:val="20"/>
                <w:szCs w:val="20"/>
              </w:rPr>
              <w:t xml:space="preserve">8) </w:t>
            </w:r>
            <w:r w:rsidRPr="00F469EE">
              <w:rPr>
                <w:bCs/>
                <w:color w:val="000000"/>
                <w:sz w:val="20"/>
                <w:szCs w:val="20"/>
              </w:rPr>
              <w:t>осуществление контроля за выдачей выписок из реестра плательщиков страховых взносов в государственные внебюджетные фонды;</w:t>
            </w:r>
          </w:p>
          <w:p w:rsidR="00F469EE" w:rsidRPr="00F469EE" w:rsidRDefault="00F469EE" w:rsidP="00F469EE">
            <w:pPr>
              <w:jc w:val="both"/>
              <w:rPr>
                <w:sz w:val="20"/>
                <w:szCs w:val="20"/>
              </w:rPr>
            </w:pPr>
            <w:r>
              <w:rPr>
                <w:sz w:val="20"/>
                <w:szCs w:val="20"/>
              </w:rPr>
              <w:t xml:space="preserve">        </w:t>
            </w:r>
            <w:r w:rsidRPr="00F469EE">
              <w:rPr>
                <w:sz w:val="20"/>
                <w:szCs w:val="20"/>
              </w:rPr>
              <w:t>9) организация взаимодействия с подведомственной организацией (РЧЦ) на проведение работ по исполнению надзорных функций отдела;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10)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11)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12) осуществление, организация и контроль внесения установленным порядком сведений (информации) в Единую информационную систему Роскомнадзора (ЕИС): </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 о проведенном </w:t>
            </w:r>
            <w:r w:rsidRPr="00F469EE">
              <w:rPr>
                <w:color w:val="000000"/>
                <w:spacing w:val="-7"/>
                <w:sz w:val="20"/>
                <w:szCs w:val="20"/>
              </w:rPr>
              <w:t>мониторинге средств массовой информации, распространяющихся на подведомственной территории</w:t>
            </w:r>
            <w:r w:rsidRPr="00F469EE">
              <w:rPr>
                <w:sz w:val="20"/>
                <w:szCs w:val="20"/>
              </w:rPr>
              <w:t>;</w:t>
            </w:r>
          </w:p>
          <w:p w:rsidR="00F469EE" w:rsidRPr="00F469EE" w:rsidRDefault="00F469EE" w:rsidP="00F469EE">
            <w:pPr>
              <w:widowControl w:val="0"/>
              <w:autoSpaceDE w:val="0"/>
              <w:autoSpaceDN w:val="0"/>
              <w:jc w:val="both"/>
              <w:rPr>
                <w:sz w:val="20"/>
                <w:szCs w:val="20"/>
              </w:rPr>
            </w:pPr>
            <w:r>
              <w:rPr>
                <w:sz w:val="20"/>
                <w:szCs w:val="20"/>
              </w:rPr>
              <w:lastRenderedPageBreak/>
              <w:t xml:space="preserve">       </w:t>
            </w:r>
            <w:r w:rsidRPr="00F469EE">
              <w:rPr>
                <w:sz w:val="20"/>
                <w:szCs w:val="2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о рассмотренных обращениях (жалобах) физических и юридических лиц.</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13)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14) организация работы по подготовке информации, для размещения на интернет-странице Управления интернет-портала Роскомнадзора;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15)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16) осуществление сбора подтверждающих выявленные нарушения доказательств;</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17)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18) контроль сроков устранения нарушений, указанных в документах по результатам проведения проверок по контролю;</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19) участие в проверках по надзору и контролю за деятельностью средств массовой информации, а при необходимости в проведении других контрольных мероприятий в соответствии с компетенцией отдела;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20) организация работы по подготовке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юридических и/или должностных лиц, о вынесении предупреждений;</w:t>
            </w:r>
          </w:p>
          <w:p w:rsidR="00F469EE" w:rsidRPr="00F469EE" w:rsidRDefault="00F469EE" w:rsidP="00F469EE">
            <w:pPr>
              <w:shd w:val="clear" w:color="auto" w:fill="FFFFFF"/>
              <w:jc w:val="both"/>
              <w:rPr>
                <w:bCs/>
                <w:sz w:val="20"/>
                <w:szCs w:val="20"/>
              </w:rPr>
            </w:pPr>
            <w:r>
              <w:rPr>
                <w:snapToGrid w:val="0"/>
                <w:sz w:val="20"/>
                <w:szCs w:val="20"/>
              </w:rPr>
              <w:t xml:space="preserve">         </w:t>
            </w:r>
            <w:r w:rsidRPr="00F469EE">
              <w:rPr>
                <w:snapToGrid w:val="0"/>
                <w:sz w:val="20"/>
                <w:szCs w:val="20"/>
              </w:rPr>
              <w:t>21) организация и проведение мероприятий по профилактике нарушений обязательных требований;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22) по поручению руководства представление интересов Управления в судах общей юрисдикции и </w:t>
            </w:r>
            <w:r w:rsidRPr="00F469EE">
              <w:rPr>
                <w:sz w:val="20"/>
                <w:szCs w:val="20"/>
              </w:rPr>
              <w:lastRenderedPageBreak/>
              <w:t>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23)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24)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25) участие в планировании проверок и иных мероприятий по надзору и контролю за выполнением требований законодательства Российской Федерации в сфере массовых коммуникаций;</w:t>
            </w:r>
          </w:p>
          <w:p w:rsidR="0044516E" w:rsidRDefault="00F469EE" w:rsidP="00F5720A">
            <w:pPr>
              <w:jc w:val="both"/>
              <w:rPr>
                <w:sz w:val="20"/>
                <w:szCs w:val="20"/>
              </w:rPr>
            </w:pPr>
            <w:r>
              <w:rPr>
                <w:sz w:val="20"/>
                <w:szCs w:val="20"/>
              </w:rPr>
              <w:t xml:space="preserve">        Иные должностные обязанности.</w:t>
            </w:r>
          </w:p>
        </w:tc>
        <w:tc>
          <w:tcPr>
            <w:tcW w:w="712" w:type="dxa"/>
          </w:tcPr>
          <w:p w:rsidR="0044516E" w:rsidRDefault="00EA505D" w:rsidP="00F469EE">
            <w:pPr>
              <w:jc w:val="center"/>
              <w:rPr>
                <w:bCs/>
                <w:sz w:val="20"/>
                <w:szCs w:val="20"/>
              </w:rPr>
            </w:pPr>
            <w:r>
              <w:rPr>
                <w:bCs/>
                <w:sz w:val="20"/>
                <w:szCs w:val="20"/>
              </w:rPr>
              <w:lastRenderedPageBreak/>
              <w:t>40</w:t>
            </w:r>
            <w:r w:rsidR="00F469EE">
              <w:rPr>
                <w:bCs/>
                <w:sz w:val="20"/>
                <w:szCs w:val="20"/>
              </w:rPr>
              <w:t>,00</w:t>
            </w:r>
          </w:p>
        </w:tc>
        <w:tc>
          <w:tcPr>
            <w:tcW w:w="711" w:type="dxa"/>
          </w:tcPr>
          <w:p w:rsidR="0044516E" w:rsidRDefault="00F469EE" w:rsidP="00EA505D">
            <w:pPr>
              <w:jc w:val="center"/>
              <w:rPr>
                <w:bCs/>
                <w:sz w:val="20"/>
                <w:szCs w:val="20"/>
              </w:rPr>
            </w:pPr>
            <w:r>
              <w:rPr>
                <w:bCs/>
                <w:sz w:val="20"/>
                <w:szCs w:val="20"/>
              </w:rPr>
              <w:t>4</w:t>
            </w:r>
            <w:r w:rsidR="00EA505D">
              <w:rPr>
                <w:bCs/>
                <w:sz w:val="20"/>
                <w:szCs w:val="20"/>
              </w:rPr>
              <w:t>5</w:t>
            </w:r>
            <w:r>
              <w:rPr>
                <w:bCs/>
                <w:sz w:val="20"/>
                <w:szCs w:val="20"/>
              </w:rPr>
              <w:t>,00</w:t>
            </w:r>
          </w:p>
        </w:tc>
      </w:tr>
      <w:tr w:rsidR="00B247FB" w:rsidTr="00B247FB">
        <w:trPr>
          <w:trHeight w:val="441"/>
        </w:trPr>
        <w:tc>
          <w:tcPr>
            <w:tcW w:w="494" w:type="dxa"/>
          </w:tcPr>
          <w:p w:rsidR="00B247FB" w:rsidRDefault="00B247FB" w:rsidP="00B247FB">
            <w:pPr>
              <w:jc w:val="center"/>
              <w:rPr>
                <w:bCs/>
                <w:sz w:val="20"/>
                <w:szCs w:val="20"/>
              </w:rPr>
            </w:pPr>
            <w:r>
              <w:rPr>
                <w:bCs/>
                <w:sz w:val="20"/>
                <w:szCs w:val="20"/>
              </w:rPr>
              <w:lastRenderedPageBreak/>
              <w:t>2.</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в сфере массовых коммуникаций</w:t>
            </w:r>
          </w:p>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p w:rsidR="00B247FB" w:rsidRDefault="00B247FB" w:rsidP="00B247FB">
            <w:pPr>
              <w:jc w:val="center"/>
              <w:rPr>
                <w:bCs/>
                <w:sz w:val="20"/>
                <w:szCs w:val="20"/>
              </w:rPr>
            </w:pPr>
          </w:p>
        </w:tc>
        <w:tc>
          <w:tcPr>
            <w:tcW w:w="2268" w:type="dxa"/>
            <w:vMerge w:val="restart"/>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 xml:space="preserve">Указа Президента  Российской Федерации от  12.08.2002  № 885 «Об утверждении </w:t>
            </w:r>
            <w:r w:rsidRPr="00624EEF">
              <w:rPr>
                <w:rFonts w:ascii="Times New Roman" w:hAnsi="Times New Roman" w:cs="Times New Roman"/>
              </w:rPr>
              <w:lastRenderedPageBreak/>
              <w:t>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247FB" w:rsidRPr="00624EEF" w:rsidRDefault="00B247FB" w:rsidP="00B247FB">
            <w:pPr>
              <w:jc w:val="center"/>
            </w:pPr>
          </w:p>
        </w:tc>
        <w:tc>
          <w:tcPr>
            <w:tcW w:w="4819" w:type="dxa"/>
            <w:vMerge w:val="restart"/>
          </w:tcPr>
          <w:p w:rsidR="00B247FB" w:rsidRDefault="00B247FB" w:rsidP="00B247FB">
            <w:pPr>
              <w:jc w:val="both"/>
              <w:rPr>
                <w:sz w:val="20"/>
                <w:szCs w:val="20"/>
              </w:rPr>
            </w:pPr>
            <w:r>
              <w:rPr>
                <w:sz w:val="20"/>
                <w:szCs w:val="20"/>
              </w:rPr>
              <w:lastRenderedPageBreak/>
              <w:t xml:space="preserve">Знание:   </w:t>
            </w:r>
          </w:p>
          <w:p w:rsidR="00B247FB" w:rsidRPr="00344D3B" w:rsidRDefault="00B247FB" w:rsidP="00B247FB">
            <w:pPr>
              <w:jc w:val="both"/>
              <w:rPr>
                <w:sz w:val="20"/>
                <w:szCs w:val="20"/>
              </w:rPr>
            </w:pPr>
            <w:r>
              <w:rPr>
                <w:sz w:val="20"/>
                <w:szCs w:val="20"/>
              </w:rPr>
              <w:t xml:space="preserve">   1</w:t>
            </w:r>
            <w:r w:rsidRPr="00344D3B">
              <w:rPr>
                <w:sz w:val="20"/>
                <w:szCs w:val="20"/>
              </w:rPr>
              <w:t>) Закона Российской Федерации от 27 декабря 1991 г. № 2124-</w:t>
            </w:r>
            <w:r w:rsidRPr="00344D3B">
              <w:rPr>
                <w:sz w:val="20"/>
                <w:szCs w:val="20"/>
                <w:lang w:val="en-US"/>
              </w:rPr>
              <w:t>I</w:t>
            </w:r>
            <w:r w:rsidRPr="00344D3B">
              <w:rPr>
                <w:sz w:val="20"/>
                <w:szCs w:val="20"/>
              </w:rPr>
              <w:t xml:space="preserve"> «О средствах массовой информации»; </w:t>
            </w:r>
          </w:p>
          <w:p w:rsidR="00B247FB" w:rsidRPr="00344D3B" w:rsidRDefault="00B247FB" w:rsidP="00B247FB">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B247FB" w:rsidRPr="00344D3B" w:rsidRDefault="00B247FB" w:rsidP="00B247FB">
            <w:pPr>
              <w:jc w:val="both"/>
              <w:rPr>
                <w:sz w:val="20"/>
                <w:szCs w:val="20"/>
              </w:rPr>
            </w:pPr>
            <w:r>
              <w:rPr>
                <w:sz w:val="20"/>
                <w:szCs w:val="20"/>
              </w:rPr>
              <w:t xml:space="preserve">   3</w:t>
            </w:r>
            <w:r w:rsidRPr="00344D3B">
              <w:rPr>
                <w:sz w:val="20"/>
                <w:szCs w:val="20"/>
              </w:rPr>
              <w:t>)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w:t>
            </w:r>
            <w:r>
              <w:rPr>
                <w:sz w:val="20"/>
                <w:szCs w:val="20"/>
              </w:rPr>
              <w:t>-</w:t>
            </w:r>
            <w:r w:rsidRPr="00344D3B">
              <w:rPr>
                <w:sz w:val="20"/>
                <w:szCs w:val="20"/>
              </w:rPr>
              <w:t>ванием информационно-телекоммуникационных сетей»;</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B247FB" w:rsidRPr="00344D3B" w:rsidRDefault="00B247FB" w:rsidP="00B247FB">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344D3B" w:rsidRDefault="00B247FB" w:rsidP="00B247FB">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Федерального закона от 25 июля 2002 г. № 114-ФЗ «О противодействии экстремистской деятель</w:t>
            </w:r>
            <w:r>
              <w:rPr>
                <w:sz w:val="20"/>
                <w:szCs w:val="20"/>
              </w:rPr>
              <w:t>-</w:t>
            </w:r>
            <w:r w:rsidRPr="00344D3B">
              <w:rPr>
                <w:sz w:val="20"/>
                <w:szCs w:val="20"/>
              </w:rPr>
              <w:lastRenderedPageBreak/>
              <w:t>ности»;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B247FB" w:rsidRPr="00344D3B" w:rsidRDefault="00B247FB" w:rsidP="00B247FB">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7FB" w:rsidRPr="00344D3B" w:rsidRDefault="00B247FB" w:rsidP="00B247FB">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95-ФЗ «О политических партиях»;</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B247F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w:t>
            </w:r>
            <w:r>
              <w:rPr>
                <w:sz w:val="20"/>
                <w:szCs w:val="20"/>
              </w:rPr>
              <w:lastRenderedPageBreak/>
              <w:t>«О государственном контроле (надзоре) и муниципальном контроле в Российской Федерации»</w:t>
            </w:r>
          </w:p>
          <w:p w:rsidR="00B247FB" w:rsidRDefault="00B247FB" w:rsidP="00B247FB">
            <w:pPr>
              <w:jc w:val="both"/>
              <w:rPr>
                <w:sz w:val="20"/>
                <w:szCs w:val="20"/>
              </w:rPr>
            </w:pPr>
            <w:r>
              <w:rPr>
                <w:sz w:val="20"/>
                <w:szCs w:val="20"/>
              </w:rPr>
              <w:t xml:space="preserve">      30</w:t>
            </w:r>
            <w:r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B247FB" w:rsidRDefault="00B247FB" w:rsidP="00B247FB">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B247FB" w:rsidRPr="00344D3B" w:rsidRDefault="00B247FB" w:rsidP="00B247FB">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Об утверждении Положения о федеральном государственном контроле (надзоре) за соблюдением зсконодательства Российской Федерации о средствах массовой информации»;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B247FB" w:rsidRPr="00344D3B" w:rsidRDefault="00B247FB" w:rsidP="00B247FB">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344D3B" w:rsidRDefault="00B247FB" w:rsidP="00B247FB">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344D3B" w:rsidRDefault="00B247FB" w:rsidP="00B247FB">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постановления Правительства Российской Федерации от 17.08.2016 № 806 «О применении риск-</w:t>
            </w:r>
            <w:r w:rsidRPr="00344D3B">
              <w:rPr>
                <w:sz w:val="20"/>
              </w:rPr>
              <w:lastRenderedPageBreak/>
              <w:t>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B247FB" w:rsidRPr="00344D3B" w:rsidRDefault="00B247FB" w:rsidP="00B247FB">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B247FB" w:rsidRDefault="00B247FB" w:rsidP="00B247FB">
            <w:pPr>
              <w:jc w:val="both"/>
              <w:rPr>
                <w:sz w:val="20"/>
                <w:szCs w:val="20"/>
              </w:rPr>
            </w:pPr>
            <w:r>
              <w:rPr>
                <w:color w:val="000000"/>
                <w:sz w:val="20"/>
                <w:szCs w:val="20"/>
              </w:rPr>
              <w:t xml:space="preserve">       41</w:t>
            </w:r>
            <w:r w:rsidRPr="00344D3B">
              <w:rPr>
                <w:color w:val="000000"/>
                <w:sz w:val="20"/>
                <w:szCs w:val="20"/>
              </w:rPr>
              <w:t>)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Роскомнадзора от 25.01.2016 № 27</w:t>
            </w:r>
          </w:p>
        </w:tc>
        <w:tc>
          <w:tcPr>
            <w:tcW w:w="4786" w:type="dxa"/>
            <w:vMerge w:val="restart"/>
          </w:tcPr>
          <w:p w:rsidR="00B247FB" w:rsidRPr="00F5720A" w:rsidRDefault="00B247FB" w:rsidP="00B247FB">
            <w:pPr>
              <w:jc w:val="both"/>
              <w:rPr>
                <w:sz w:val="20"/>
                <w:szCs w:val="20"/>
              </w:rPr>
            </w:pPr>
            <w:r>
              <w:rPr>
                <w:sz w:val="20"/>
                <w:szCs w:val="20"/>
              </w:rPr>
              <w:lastRenderedPageBreak/>
              <w:t xml:space="preserve">     1</w:t>
            </w:r>
            <w:r w:rsidRPr="00F5720A">
              <w:rPr>
                <w:sz w:val="20"/>
                <w:szCs w:val="20"/>
              </w:rPr>
              <w:t>)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B247FB" w:rsidRPr="00F5720A" w:rsidRDefault="00B247FB" w:rsidP="00B247FB">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B247FB" w:rsidRPr="00F5720A" w:rsidRDefault="00B247FB" w:rsidP="00B247FB">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B247FB" w:rsidRPr="00F5720A" w:rsidRDefault="00B247FB" w:rsidP="00B247FB">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B247FB" w:rsidRPr="00F5720A" w:rsidRDefault="00B247FB" w:rsidP="00B247FB">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B247FB" w:rsidRPr="00F5720A" w:rsidRDefault="00B247FB" w:rsidP="00B247FB">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B247FB" w:rsidRDefault="00B247FB" w:rsidP="00B247FB">
            <w:pPr>
              <w:widowControl w:val="0"/>
              <w:autoSpaceDE w:val="0"/>
              <w:autoSpaceDN w:val="0"/>
              <w:jc w:val="both"/>
              <w:rPr>
                <w:sz w:val="20"/>
                <w:szCs w:val="20"/>
              </w:rPr>
            </w:pPr>
            <w:r>
              <w:rPr>
                <w:sz w:val="20"/>
                <w:szCs w:val="20"/>
              </w:rPr>
              <w:t xml:space="preserve">      6</w:t>
            </w:r>
            <w:r w:rsidRPr="00F5720A">
              <w:rPr>
                <w:sz w:val="20"/>
                <w:szCs w:val="20"/>
              </w:rPr>
              <w:t>) использование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(информации) в Единую информационную систему Роскомнадзора (ЕИС)</w:t>
            </w:r>
            <w:r>
              <w:rPr>
                <w:sz w:val="20"/>
                <w:szCs w:val="20"/>
              </w:rPr>
              <w:t>;</w:t>
            </w:r>
            <w:r w:rsidRPr="00F5720A">
              <w:rPr>
                <w:sz w:val="20"/>
                <w:szCs w:val="20"/>
              </w:rPr>
              <w:t xml:space="preserve"> </w:t>
            </w:r>
          </w:p>
          <w:p w:rsidR="00B247FB" w:rsidRPr="00F5720A" w:rsidRDefault="00B247FB" w:rsidP="00B247FB">
            <w:pPr>
              <w:widowControl w:val="0"/>
              <w:autoSpaceDE w:val="0"/>
              <w:autoSpaceDN w:val="0"/>
              <w:jc w:val="both"/>
              <w:rPr>
                <w:color w:val="000000"/>
                <w:sz w:val="20"/>
                <w:szCs w:val="20"/>
              </w:rPr>
            </w:pPr>
            <w:r>
              <w:rPr>
                <w:color w:val="000000"/>
                <w:spacing w:val="-8"/>
                <w:sz w:val="20"/>
                <w:szCs w:val="20"/>
              </w:rPr>
              <w:t xml:space="preserve">       7</w:t>
            </w:r>
            <w:r w:rsidRPr="00F5720A">
              <w:rPr>
                <w:color w:val="000000"/>
                <w:sz w:val="20"/>
                <w:szCs w:val="20"/>
              </w:rPr>
              <w:t xml:space="preserve">) проведении анализа результатов мониторинга средств массовой информации, распространяющихся на подведомственной территории и, на его основе, </w:t>
            </w:r>
            <w:r w:rsidRPr="00F5720A">
              <w:rPr>
                <w:color w:val="000000"/>
                <w:sz w:val="20"/>
                <w:szCs w:val="20"/>
              </w:rPr>
              <w:lastRenderedPageBreak/>
              <w:t>подготовка предложений по предупреждению и устранению выявленных нарушений в сфере средств массовой информации и массовых коммуникаций;</w:t>
            </w:r>
          </w:p>
          <w:p w:rsidR="00B247FB" w:rsidRPr="00F5720A" w:rsidRDefault="00B247FB" w:rsidP="00B247FB">
            <w:pPr>
              <w:widowControl w:val="0"/>
              <w:autoSpaceDE w:val="0"/>
              <w:autoSpaceDN w:val="0"/>
              <w:jc w:val="both"/>
              <w:rPr>
                <w:sz w:val="20"/>
                <w:szCs w:val="20"/>
              </w:rPr>
            </w:pPr>
            <w:r>
              <w:rPr>
                <w:sz w:val="20"/>
                <w:szCs w:val="20"/>
              </w:rPr>
              <w:t xml:space="preserve">      8</w:t>
            </w:r>
            <w:r w:rsidRPr="00F5720A">
              <w:rPr>
                <w:sz w:val="20"/>
                <w:szCs w:val="20"/>
              </w:rPr>
              <w:t>) подготовка информации, для размещения на интернет-странице Управления интернет-портала Роскомнадзора;</w:t>
            </w:r>
          </w:p>
          <w:p w:rsidR="00B247FB" w:rsidRPr="00F5720A" w:rsidRDefault="00B247FB" w:rsidP="00B247FB">
            <w:pPr>
              <w:widowControl w:val="0"/>
              <w:autoSpaceDE w:val="0"/>
              <w:autoSpaceDN w:val="0"/>
              <w:jc w:val="both"/>
              <w:rPr>
                <w:sz w:val="20"/>
                <w:szCs w:val="20"/>
              </w:rPr>
            </w:pPr>
            <w:r>
              <w:rPr>
                <w:sz w:val="20"/>
                <w:szCs w:val="20"/>
              </w:rPr>
              <w:t xml:space="preserve">     9</w:t>
            </w:r>
            <w:r w:rsidRPr="00F5720A">
              <w:rPr>
                <w:sz w:val="20"/>
                <w:szCs w:val="20"/>
              </w:rPr>
              <w:t>)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1</w:t>
            </w:r>
            <w:r w:rsidRPr="00F5720A">
              <w:rPr>
                <w:sz w:val="20"/>
                <w:szCs w:val="20"/>
              </w:rPr>
              <w:t>)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B247FB" w:rsidRPr="00F5720A" w:rsidRDefault="00B247FB" w:rsidP="00B247FB">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2</w:t>
            </w:r>
            <w:r w:rsidRPr="00F5720A">
              <w:rPr>
                <w:snapToGrid w:val="0"/>
                <w:sz w:val="20"/>
                <w:szCs w:val="20"/>
              </w:rPr>
              <w:t>) проведение мероприятий по профилактике нарушений обязательных требований;</w:t>
            </w:r>
          </w:p>
          <w:p w:rsidR="00B247FB"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3</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B247FB" w:rsidRPr="00F5720A" w:rsidRDefault="00B247FB" w:rsidP="00B247FB">
            <w:pPr>
              <w:widowControl w:val="0"/>
              <w:autoSpaceDE w:val="0"/>
              <w:autoSpaceDN w:val="0"/>
              <w:jc w:val="both"/>
              <w:rPr>
                <w:sz w:val="20"/>
                <w:szCs w:val="20"/>
              </w:rPr>
            </w:pPr>
            <w:r>
              <w:rPr>
                <w:sz w:val="20"/>
                <w:szCs w:val="20"/>
              </w:rPr>
              <w:t xml:space="preserve">       14</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F5720A" w:rsidRDefault="00B247FB" w:rsidP="00B247FB">
            <w:pPr>
              <w:widowControl w:val="0"/>
              <w:autoSpaceDE w:val="0"/>
              <w:autoSpaceDN w:val="0"/>
              <w:ind w:firstLine="709"/>
              <w:jc w:val="both"/>
              <w:rPr>
                <w:sz w:val="20"/>
                <w:szCs w:val="20"/>
              </w:rPr>
            </w:pPr>
          </w:p>
          <w:p w:rsidR="00B247FB" w:rsidRDefault="00B247FB" w:rsidP="00B247FB">
            <w:pPr>
              <w:pStyle w:val="ConsPlusNonformat"/>
              <w:jc w:val="both"/>
            </w:pPr>
          </w:p>
        </w:tc>
        <w:tc>
          <w:tcPr>
            <w:tcW w:w="712" w:type="dxa"/>
          </w:tcPr>
          <w:p w:rsidR="00B247FB" w:rsidRDefault="00B247FB" w:rsidP="00B247FB">
            <w:pPr>
              <w:jc w:val="center"/>
              <w:rPr>
                <w:bCs/>
                <w:sz w:val="20"/>
                <w:szCs w:val="20"/>
              </w:rPr>
            </w:pPr>
          </w:p>
          <w:p w:rsidR="00B247FB" w:rsidRDefault="00EA505D" w:rsidP="00B247FB">
            <w:pPr>
              <w:rPr>
                <w:sz w:val="20"/>
                <w:szCs w:val="20"/>
              </w:rPr>
            </w:pPr>
            <w:r>
              <w:rPr>
                <w:sz w:val="20"/>
                <w:szCs w:val="20"/>
              </w:rPr>
              <w:t>22</w:t>
            </w:r>
            <w:r w:rsidR="00B247FB">
              <w:rPr>
                <w:sz w:val="20"/>
                <w:szCs w:val="20"/>
              </w:rPr>
              <w:t>,00</w:t>
            </w: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Pr="00FC64C2" w:rsidRDefault="00B247FB" w:rsidP="00B247FB">
            <w:pPr>
              <w:rPr>
                <w:sz w:val="20"/>
                <w:szCs w:val="20"/>
              </w:rPr>
            </w:pPr>
          </w:p>
        </w:tc>
        <w:tc>
          <w:tcPr>
            <w:tcW w:w="711" w:type="dxa"/>
          </w:tcPr>
          <w:p w:rsidR="00B247FB" w:rsidRDefault="00B247FB" w:rsidP="00B247FB">
            <w:pPr>
              <w:jc w:val="center"/>
              <w:rPr>
                <w:bCs/>
                <w:sz w:val="20"/>
                <w:szCs w:val="20"/>
              </w:rPr>
            </w:pPr>
          </w:p>
          <w:p w:rsidR="00B247FB" w:rsidRDefault="00B247FB" w:rsidP="00EA505D">
            <w:pPr>
              <w:jc w:val="center"/>
              <w:rPr>
                <w:bCs/>
                <w:sz w:val="20"/>
                <w:szCs w:val="20"/>
              </w:rPr>
            </w:pPr>
            <w:r>
              <w:rPr>
                <w:bCs/>
                <w:sz w:val="20"/>
                <w:szCs w:val="20"/>
              </w:rPr>
              <w:t>2</w:t>
            </w:r>
            <w:r w:rsidR="00EA505D">
              <w:rPr>
                <w:bCs/>
                <w:sz w:val="20"/>
                <w:szCs w:val="20"/>
              </w:rPr>
              <w:t>8</w:t>
            </w:r>
            <w:r>
              <w:rPr>
                <w:bCs/>
                <w:sz w:val="20"/>
                <w:szCs w:val="20"/>
              </w:rPr>
              <w:t>,00</w:t>
            </w:r>
          </w:p>
        </w:tc>
      </w:tr>
      <w:tr w:rsidR="00B247FB" w:rsidTr="00B247FB">
        <w:trPr>
          <w:trHeight w:val="441"/>
        </w:trPr>
        <w:tc>
          <w:tcPr>
            <w:tcW w:w="494" w:type="dxa"/>
          </w:tcPr>
          <w:p w:rsidR="00B247FB" w:rsidRDefault="00B247FB" w:rsidP="00B247FB">
            <w:pPr>
              <w:jc w:val="center"/>
              <w:rPr>
                <w:bCs/>
                <w:sz w:val="20"/>
                <w:szCs w:val="20"/>
              </w:rPr>
            </w:pPr>
            <w:r>
              <w:rPr>
                <w:bCs/>
                <w:sz w:val="20"/>
                <w:szCs w:val="20"/>
              </w:rPr>
              <w:t>3.</w:t>
            </w:r>
          </w:p>
        </w:tc>
        <w:tc>
          <w:tcPr>
            <w:tcW w:w="1804" w:type="dxa"/>
          </w:tcPr>
          <w:p w:rsidR="00B247FB" w:rsidRDefault="00B247FB" w:rsidP="00B247FB">
            <w:pPr>
              <w:jc w:val="center"/>
              <w:rPr>
                <w:bCs/>
                <w:sz w:val="20"/>
                <w:szCs w:val="20"/>
              </w:rPr>
            </w:pPr>
            <w:r>
              <w:rPr>
                <w:bCs/>
                <w:sz w:val="20"/>
                <w:szCs w:val="20"/>
              </w:rPr>
              <w:t>Специалист-эксперт отдела контроля и надзора в сфере массовых коммуникаций</w:t>
            </w:r>
          </w:p>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vMerge/>
          </w:tcPr>
          <w:p w:rsidR="00B247FB" w:rsidRPr="00624EEF" w:rsidRDefault="00B247FB" w:rsidP="00B247FB">
            <w:pPr>
              <w:jc w:val="center"/>
              <w:rPr>
                <w:rFonts w:eastAsia="Calibri"/>
                <w:sz w:val="20"/>
                <w:szCs w:val="20"/>
                <w:lang w:eastAsia="en-US"/>
              </w:rPr>
            </w:pPr>
          </w:p>
        </w:tc>
        <w:tc>
          <w:tcPr>
            <w:tcW w:w="4819" w:type="dxa"/>
            <w:vMerge/>
          </w:tcPr>
          <w:p w:rsidR="00B247FB" w:rsidRPr="009E5BA7" w:rsidRDefault="00B247FB" w:rsidP="00B247FB">
            <w:pPr>
              <w:tabs>
                <w:tab w:val="left" w:pos="34"/>
              </w:tabs>
              <w:jc w:val="both"/>
              <w:rPr>
                <w:bCs/>
                <w:sz w:val="20"/>
                <w:szCs w:val="20"/>
              </w:rPr>
            </w:pPr>
          </w:p>
        </w:tc>
        <w:tc>
          <w:tcPr>
            <w:tcW w:w="4786" w:type="dxa"/>
            <w:vMerge/>
          </w:tcPr>
          <w:p w:rsidR="00B247FB" w:rsidRDefault="00B247FB" w:rsidP="00B247FB">
            <w:pPr>
              <w:pStyle w:val="ConsPlusNonformat"/>
              <w:jc w:val="both"/>
              <w:rPr>
                <w:rFonts w:ascii="Times New Roman" w:hAnsi="Times New Roman" w:cs="Times New Roman"/>
              </w:rPr>
            </w:pPr>
          </w:p>
        </w:tc>
        <w:tc>
          <w:tcPr>
            <w:tcW w:w="712" w:type="dxa"/>
          </w:tcPr>
          <w:p w:rsidR="00B247FB" w:rsidRDefault="00B247FB" w:rsidP="00B247FB">
            <w:pPr>
              <w:jc w:val="center"/>
              <w:rPr>
                <w:bCs/>
                <w:sz w:val="20"/>
                <w:szCs w:val="20"/>
              </w:rPr>
            </w:pPr>
          </w:p>
          <w:p w:rsidR="00B247FB" w:rsidRDefault="00EA505D" w:rsidP="00B247FB">
            <w:pPr>
              <w:jc w:val="center"/>
              <w:rPr>
                <w:bCs/>
                <w:sz w:val="20"/>
                <w:szCs w:val="20"/>
              </w:rPr>
            </w:pPr>
            <w:r>
              <w:rPr>
                <w:bCs/>
                <w:sz w:val="20"/>
                <w:szCs w:val="20"/>
              </w:rPr>
              <w:t>20</w:t>
            </w:r>
            <w:r w:rsidR="00B247FB">
              <w:rPr>
                <w:bCs/>
                <w:sz w:val="20"/>
                <w:szCs w:val="20"/>
              </w:rPr>
              <w:t>,00</w:t>
            </w:r>
          </w:p>
        </w:tc>
        <w:tc>
          <w:tcPr>
            <w:tcW w:w="711" w:type="dxa"/>
          </w:tcPr>
          <w:p w:rsidR="00B247FB" w:rsidRDefault="00B247FB" w:rsidP="00B247FB">
            <w:pPr>
              <w:jc w:val="center"/>
              <w:rPr>
                <w:bCs/>
                <w:sz w:val="20"/>
                <w:szCs w:val="20"/>
              </w:rPr>
            </w:pPr>
          </w:p>
          <w:p w:rsidR="00B247FB" w:rsidRDefault="00B247FB" w:rsidP="00EA505D">
            <w:pPr>
              <w:jc w:val="center"/>
              <w:rPr>
                <w:bCs/>
                <w:sz w:val="20"/>
                <w:szCs w:val="20"/>
              </w:rPr>
            </w:pPr>
            <w:r>
              <w:rPr>
                <w:bCs/>
                <w:sz w:val="20"/>
                <w:szCs w:val="20"/>
              </w:rPr>
              <w:t>2</w:t>
            </w:r>
            <w:r w:rsidR="00EA505D">
              <w:rPr>
                <w:bCs/>
                <w:sz w:val="20"/>
                <w:szCs w:val="20"/>
              </w:rPr>
              <w:t>5</w:t>
            </w:r>
            <w:r>
              <w:rPr>
                <w:bCs/>
                <w:sz w:val="20"/>
                <w:szCs w:val="20"/>
              </w:rPr>
              <w:t>,00</w:t>
            </w:r>
          </w:p>
        </w:tc>
      </w:tr>
      <w:tr w:rsidR="0014435A" w:rsidTr="003F3242">
        <w:trPr>
          <w:trHeight w:val="441"/>
        </w:trPr>
        <w:tc>
          <w:tcPr>
            <w:tcW w:w="494" w:type="dxa"/>
          </w:tcPr>
          <w:p w:rsidR="0014435A" w:rsidRDefault="0014435A" w:rsidP="00B247FB">
            <w:pPr>
              <w:jc w:val="center"/>
              <w:rPr>
                <w:bCs/>
                <w:sz w:val="20"/>
                <w:szCs w:val="20"/>
              </w:rPr>
            </w:pPr>
          </w:p>
        </w:tc>
        <w:tc>
          <w:tcPr>
            <w:tcW w:w="15100" w:type="dxa"/>
            <w:gridSpan w:val="6"/>
          </w:tcPr>
          <w:p w:rsidR="0014435A" w:rsidRPr="00236762" w:rsidRDefault="0014435A" w:rsidP="0014435A">
            <w:pPr>
              <w:jc w:val="center"/>
              <w:rPr>
                <w:b/>
                <w:bCs/>
              </w:rPr>
            </w:pPr>
            <w:r>
              <w:rPr>
                <w:b/>
                <w:bCs/>
              </w:rPr>
              <w:t>О</w:t>
            </w:r>
            <w:r w:rsidRPr="00236762">
              <w:rPr>
                <w:b/>
                <w:bCs/>
              </w:rPr>
              <w:t>тдел контроля и надзора за соблюдением законодательства  в сфере персональных данных</w:t>
            </w:r>
          </w:p>
          <w:p w:rsidR="0014435A" w:rsidRDefault="0014435A" w:rsidP="00B247FB">
            <w:pPr>
              <w:jc w:val="center"/>
              <w:rPr>
                <w:bCs/>
                <w:sz w:val="20"/>
                <w:szCs w:val="20"/>
              </w:rPr>
            </w:pPr>
          </w:p>
        </w:tc>
      </w:tr>
      <w:tr w:rsidR="00B247FB" w:rsidTr="00B247FB">
        <w:trPr>
          <w:trHeight w:val="441"/>
        </w:trPr>
        <w:tc>
          <w:tcPr>
            <w:tcW w:w="494" w:type="dxa"/>
          </w:tcPr>
          <w:p w:rsidR="00B247FB" w:rsidRDefault="00B247FB" w:rsidP="00B247FB">
            <w:pPr>
              <w:jc w:val="center"/>
              <w:rPr>
                <w:bCs/>
                <w:sz w:val="20"/>
                <w:szCs w:val="20"/>
              </w:rPr>
            </w:pPr>
            <w:r>
              <w:rPr>
                <w:bCs/>
                <w:sz w:val="20"/>
                <w:szCs w:val="20"/>
              </w:rPr>
              <w:t>4.</w:t>
            </w:r>
          </w:p>
        </w:tc>
        <w:tc>
          <w:tcPr>
            <w:tcW w:w="1804" w:type="dxa"/>
          </w:tcPr>
          <w:p w:rsidR="00B247FB" w:rsidRDefault="00B247FB" w:rsidP="00B247FB">
            <w:pPr>
              <w:jc w:val="center"/>
              <w:rPr>
                <w:bCs/>
                <w:sz w:val="20"/>
                <w:szCs w:val="20"/>
              </w:rPr>
            </w:pPr>
            <w:r>
              <w:rPr>
                <w:bCs/>
                <w:sz w:val="20"/>
                <w:szCs w:val="20"/>
              </w:rPr>
              <w:t>Начальник отдела контроля и надзора за соблюдением законодательства в сфере персональных данных</w:t>
            </w:r>
          </w:p>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Ведущая группа</w:t>
            </w:r>
          </w:p>
          <w:p w:rsidR="00B247FB" w:rsidRDefault="00B247FB" w:rsidP="00B247FB">
            <w:pPr>
              <w:jc w:val="center"/>
              <w:rPr>
                <w:bCs/>
                <w:sz w:val="20"/>
                <w:szCs w:val="20"/>
              </w:rPr>
            </w:pPr>
            <w:r>
              <w:rPr>
                <w:bCs/>
                <w:sz w:val="20"/>
                <w:szCs w:val="20"/>
              </w:rPr>
              <w:t>должностей,</w:t>
            </w:r>
          </w:p>
          <w:p w:rsidR="00B247FB" w:rsidRDefault="00B247FB" w:rsidP="00B247FB">
            <w:pPr>
              <w:jc w:val="center"/>
              <w:rPr>
                <w:bCs/>
                <w:sz w:val="20"/>
                <w:szCs w:val="20"/>
              </w:rPr>
            </w:pPr>
            <w:r>
              <w:rPr>
                <w:bCs/>
                <w:sz w:val="20"/>
                <w:szCs w:val="20"/>
              </w:rPr>
              <w:t>категория-</w:t>
            </w:r>
          </w:p>
          <w:p w:rsidR="00B247FB" w:rsidRDefault="00B247FB" w:rsidP="00B247FB">
            <w:pPr>
              <w:jc w:val="center"/>
              <w:rPr>
                <w:bCs/>
                <w:sz w:val="20"/>
                <w:szCs w:val="20"/>
              </w:rPr>
            </w:pPr>
            <w:r>
              <w:rPr>
                <w:bCs/>
                <w:sz w:val="20"/>
                <w:szCs w:val="20"/>
              </w:rPr>
              <w:t>Руководители</w:t>
            </w:r>
            <w:r w:rsidRPr="00402C9E">
              <w:rPr>
                <w:bCs/>
                <w:sz w:val="20"/>
                <w:szCs w:val="20"/>
              </w:rPr>
              <w:t xml:space="preserve"> </w:t>
            </w:r>
          </w:p>
          <w:p w:rsidR="00B247FB" w:rsidRDefault="00B247FB" w:rsidP="00B247FB">
            <w:pPr>
              <w:jc w:val="center"/>
              <w:rPr>
                <w:bCs/>
                <w:sz w:val="20"/>
                <w:szCs w:val="20"/>
              </w:rPr>
            </w:pPr>
          </w:p>
        </w:tc>
        <w:tc>
          <w:tcPr>
            <w:tcW w:w="2268" w:type="dxa"/>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lastRenderedPageBreak/>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247FB" w:rsidRPr="00624EEF" w:rsidRDefault="00B247FB" w:rsidP="00B247FB">
            <w:pPr>
              <w:pStyle w:val="ConsPlusNonformat"/>
              <w:jc w:val="both"/>
              <w:rPr>
                <w:rFonts w:ascii="Times New Roman" w:hAnsi="Times New Roman" w:cs="Times New Roman"/>
              </w:rPr>
            </w:pPr>
          </w:p>
        </w:tc>
        <w:tc>
          <w:tcPr>
            <w:tcW w:w="4819" w:type="dxa"/>
          </w:tcPr>
          <w:p w:rsidR="00B247FB" w:rsidRPr="007A1AA5" w:rsidRDefault="00B247FB" w:rsidP="00B247FB">
            <w:pPr>
              <w:pStyle w:val="ConsPlusNonformat"/>
              <w:jc w:val="both"/>
              <w:rPr>
                <w:rFonts w:ascii="Times New Roman" w:hAnsi="Times New Roman" w:cs="Times New Roman"/>
                <w:bCs/>
              </w:rPr>
            </w:pPr>
            <w:r w:rsidRPr="007A1AA5">
              <w:rPr>
                <w:rFonts w:ascii="Times New Roman" w:hAnsi="Times New Roman" w:cs="Times New Roman"/>
                <w:bCs/>
              </w:rPr>
              <w:lastRenderedPageBreak/>
              <w:t xml:space="preserve">Знание: </w:t>
            </w:r>
          </w:p>
          <w:p w:rsidR="00B247FB" w:rsidRDefault="00B247FB" w:rsidP="00B247FB">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247FB" w:rsidRDefault="00B247FB" w:rsidP="00B247FB">
            <w:pPr>
              <w:pStyle w:val="ConsPlusNonformat"/>
              <w:jc w:val="both"/>
              <w:rPr>
                <w:color w:val="000000"/>
              </w:rPr>
            </w:pPr>
            <w:r>
              <w:rPr>
                <w:rFonts w:ascii="Times New Roman" w:hAnsi="Times New Roman" w:cs="Times New Roman"/>
                <w:color w:val="000000"/>
              </w:rPr>
              <w:t xml:space="preserve">       2) </w:t>
            </w:r>
            <w:r w:rsidRPr="00B65467">
              <w:rPr>
                <w:rFonts w:ascii="Times New Roman" w:hAnsi="Times New Roman" w:cs="Times New Roman"/>
                <w:color w:val="000000"/>
              </w:rPr>
              <w:t>основ Кодекса Российской Федерации об административных правонарушениях;</w:t>
            </w:r>
          </w:p>
          <w:p w:rsidR="00B247FB" w:rsidRPr="00B65467" w:rsidRDefault="00B247FB" w:rsidP="00B247FB">
            <w:pPr>
              <w:jc w:val="both"/>
              <w:rPr>
                <w:color w:val="000000"/>
                <w:sz w:val="20"/>
                <w:szCs w:val="20"/>
              </w:rPr>
            </w:pPr>
            <w:r>
              <w:rPr>
                <w:sz w:val="20"/>
                <w:szCs w:val="20"/>
              </w:rPr>
              <w:t xml:space="preserve">      3) основ</w:t>
            </w:r>
            <w:r w:rsidRPr="00784796">
              <w:rPr>
                <w:sz w:val="20"/>
                <w:szCs w:val="20"/>
              </w:rPr>
              <w:t xml:space="preserve"> Трудового кодекса Российской Федерации (глава 14);</w:t>
            </w:r>
          </w:p>
          <w:p w:rsidR="00B247FB" w:rsidRPr="00784796" w:rsidRDefault="00B247FB" w:rsidP="00B247FB">
            <w:pPr>
              <w:jc w:val="both"/>
              <w:rPr>
                <w:sz w:val="20"/>
                <w:szCs w:val="20"/>
              </w:rPr>
            </w:pPr>
            <w:r>
              <w:rPr>
                <w:sz w:val="20"/>
                <w:szCs w:val="20"/>
              </w:rPr>
              <w:t xml:space="preserve">     4) основ</w:t>
            </w:r>
            <w:r w:rsidRPr="00784796">
              <w:rPr>
                <w:sz w:val="20"/>
                <w:szCs w:val="20"/>
              </w:rPr>
              <w:t xml:space="preserve"> Гражданского процессуального кодекса Российской Федерации;</w:t>
            </w:r>
          </w:p>
          <w:p w:rsidR="00B247FB" w:rsidRPr="00784796" w:rsidRDefault="00B247FB" w:rsidP="00B247FB">
            <w:pPr>
              <w:spacing w:line="233" w:lineRule="auto"/>
              <w:jc w:val="both"/>
              <w:rPr>
                <w:sz w:val="20"/>
                <w:szCs w:val="20"/>
              </w:rPr>
            </w:pPr>
            <w:r>
              <w:rPr>
                <w:sz w:val="20"/>
                <w:szCs w:val="20"/>
              </w:rPr>
              <w:t xml:space="preserve">     5) основ</w:t>
            </w:r>
            <w:r w:rsidRPr="00784796">
              <w:rPr>
                <w:sz w:val="20"/>
                <w:szCs w:val="20"/>
              </w:rPr>
              <w:t xml:space="preserve"> Гражданского кодекса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6) Федерального закона от 27.07.2006 № 152-ФЗ «О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 xml:space="preserve">8) Федерального закона от 05.05.2014 № 97-ФЗ «О внесении изменений в Федеральный закон «Об </w:t>
            </w:r>
            <w:r w:rsidRPr="00784796">
              <w:rPr>
                <w:color w:val="000000"/>
                <w:sz w:val="20"/>
                <w:szCs w:val="20"/>
              </w:rPr>
              <w:lastRenderedPageBreak/>
              <w:t>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11) Федерального закона от 06.04.2011 № 63-ФЗ «Об электронной подписи»;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B247FB" w:rsidRPr="00784796" w:rsidRDefault="00B247FB" w:rsidP="00B247FB">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247FB" w:rsidRDefault="00B247FB" w:rsidP="00B247FB">
            <w:pPr>
              <w:jc w:val="both"/>
              <w:rPr>
                <w:color w:val="000000"/>
                <w:sz w:val="20"/>
                <w:szCs w:val="20"/>
              </w:rPr>
            </w:pPr>
            <w:r>
              <w:rPr>
                <w:color w:val="000000"/>
                <w:sz w:val="20"/>
                <w:szCs w:val="20"/>
              </w:rPr>
              <w:t xml:space="preserve">     </w:t>
            </w:r>
            <w:r w:rsidRPr="00784796">
              <w:rPr>
                <w:color w:val="000000"/>
                <w:sz w:val="20"/>
                <w:szCs w:val="20"/>
              </w:rPr>
              <w:t>1</w:t>
            </w:r>
            <w:r>
              <w:rPr>
                <w:color w:val="000000"/>
                <w:sz w:val="20"/>
                <w:szCs w:val="20"/>
              </w:rPr>
              <w:t>5</w:t>
            </w:r>
            <w:r w:rsidRPr="00784796">
              <w:rPr>
                <w:color w:val="000000"/>
                <w:sz w:val="20"/>
                <w:szCs w:val="20"/>
              </w:rPr>
              <w:t xml:space="preserve">) Федеральный закон от </w:t>
            </w:r>
            <w:r>
              <w:rPr>
                <w:color w:val="000000"/>
                <w:sz w:val="20"/>
                <w:szCs w:val="20"/>
              </w:rPr>
              <w:t>31</w:t>
            </w:r>
            <w:r w:rsidRPr="00784796">
              <w:rPr>
                <w:color w:val="000000"/>
                <w:sz w:val="20"/>
                <w:szCs w:val="20"/>
              </w:rPr>
              <w:t>.0</w:t>
            </w:r>
            <w:r>
              <w:rPr>
                <w:color w:val="000000"/>
                <w:sz w:val="20"/>
                <w:szCs w:val="20"/>
              </w:rPr>
              <w:t>7</w:t>
            </w:r>
            <w:r w:rsidRPr="00784796">
              <w:rPr>
                <w:color w:val="000000"/>
                <w:sz w:val="20"/>
                <w:szCs w:val="20"/>
              </w:rPr>
              <w:t>.20</w:t>
            </w:r>
            <w:r>
              <w:rPr>
                <w:color w:val="000000"/>
                <w:sz w:val="20"/>
                <w:szCs w:val="20"/>
              </w:rPr>
              <w:t>2</w:t>
            </w:r>
            <w:r w:rsidRPr="00784796">
              <w:rPr>
                <w:color w:val="000000"/>
                <w:sz w:val="20"/>
                <w:szCs w:val="20"/>
              </w:rPr>
              <w:t xml:space="preserve">0 № </w:t>
            </w:r>
            <w:r>
              <w:rPr>
                <w:color w:val="000000"/>
                <w:sz w:val="20"/>
                <w:szCs w:val="20"/>
              </w:rPr>
              <w:t>248</w:t>
            </w:r>
            <w:r w:rsidRPr="00784796">
              <w:rPr>
                <w:color w:val="000000"/>
                <w:sz w:val="20"/>
                <w:szCs w:val="20"/>
              </w:rPr>
              <w:t xml:space="preserve">-ФЗ «О </w:t>
            </w:r>
          </w:p>
          <w:p w:rsidR="00B247FB" w:rsidRDefault="00B247FB" w:rsidP="00B247FB">
            <w:pPr>
              <w:jc w:val="both"/>
              <w:rPr>
                <w:color w:val="000000"/>
                <w:sz w:val="20"/>
                <w:szCs w:val="20"/>
              </w:rPr>
            </w:pPr>
            <w:r>
              <w:rPr>
                <w:color w:val="000000"/>
                <w:sz w:val="20"/>
                <w:szCs w:val="20"/>
              </w:rPr>
              <w:t>Федеральном государственном контроле (надзоре) и муниципальном  контроле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w:t>
            </w:r>
            <w:r>
              <w:rPr>
                <w:rFonts w:ascii="Times New Roman" w:hAnsi="Times New Roman" w:cs="Times New Roman"/>
                <w:color w:val="000000"/>
              </w:rPr>
              <w:t>7</w:t>
            </w:r>
            <w:r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Pr="00784796">
              <w:rPr>
                <w:rFonts w:ascii="Times New Roman" w:hAnsi="Times New Roman" w:cs="Times New Roman"/>
                <w:color w:val="000000"/>
              </w:rPr>
              <w:t>Ф</w:t>
            </w:r>
            <w:r>
              <w:rPr>
                <w:rFonts w:ascii="Times New Roman" w:hAnsi="Times New Roman" w:cs="Times New Roman"/>
                <w:color w:val="000000"/>
              </w:rPr>
              <w:t>едерации</w:t>
            </w:r>
            <w:r w:rsidRPr="00784796">
              <w:rPr>
                <w:rFonts w:ascii="Times New Roman" w:hAnsi="Times New Roman" w:cs="Times New Roman"/>
                <w:color w:val="000000"/>
              </w:rPr>
              <w:t xml:space="preserve"> от </w:t>
            </w:r>
            <w:r>
              <w:rPr>
                <w:rFonts w:ascii="Times New Roman" w:hAnsi="Times New Roman" w:cs="Times New Roman"/>
                <w:color w:val="000000"/>
              </w:rPr>
              <w:t>29</w:t>
            </w:r>
            <w:r w:rsidRPr="00784796">
              <w:rPr>
                <w:rFonts w:ascii="Times New Roman" w:hAnsi="Times New Roman" w:cs="Times New Roman"/>
                <w:color w:val="000000"/>
              </w:rPr>
              <w:t>.0</w:t>
            </w:r>
            <w:r>
              <w:rPr>
                <w:rFonts w:ascii="Times New Roman" w:hAnsi="Times New Roman" w:cs="Times New Roman"/>
                <w:color w:val="000000"/>
              </w:rPr>
              <w:t>6</w:t>
            </w:r>
            <w:r w:rsidRPr="00784796">
              <w:rPr>
                <w:rFonts w:ascii="Times New Roman" w:hAnsi="Times New Roman" w:cs="Times New Roman"/>
                <w:color w:val="000000"/>
              </w:rPr>
              <w:t>.20</w:t>
            </w:r>
            <w:r>
              <w:rPr>
                <w:rFonts w:ascii="Times New Roman" w:hAnsi="Times New Roman" w:cs="Times New Roman"/>
                <w:color w:val="000000"/>
              </w:rPr>
              <w:t>2</w:t>
            </w:r>
            <w:r w:rsidRPr="00784796">
              <w:rPr>
                <w:rFonts w:ascii="Times New Roman" w:hAnsi="Times New Roman" w:cs="Times New Roman"/>
                <w:color w:val="000000"/>
              </w:rPr>
              <w:t>1 № 1</w:t>
            </w:r>
            <w:r>
              <w:rPr>
                <w:rFonts w:ascii="Times New Roman" w:hAnsi="Times New Roman" w:cs="Times New Roman"/>
                <w:color w:val="000000"/>
              </w:rPr>
              <w:t>0</w:t>
            </w:r>
            <w:r w:rsidRPr="00784796">
              <w:rPr>
                <w:rFonts w:ascii="Times New Roman" w:hAnsi="Times New Roman" w:cs="Times New Roman"/>
                <w:color w:val="000000"/>
              </w:rPr>
              <w:t xml:space="preserve">46 </w:t>
            </w:r>
            <w:hyperlink r:id="rId10" w:history="1">
              <w:r w:rsidRPr="00784796">
                <w:rPr>
                  <w:rFonts w:ascii="Times New Roman" w:hAnsi="Times New Roman" w:cs="Times New Roman"/>
                  <w:color w:val="000000"/>
                </w:rPr>
                <w:t>«О</w:t>
              </w:r>
              <w:r>
                <w:rPr>
                  <w:rFonts w:ascii="Times New Roman" w:hAnsi="Times New Roman" w:cs="Times New Roman"/>
                  <w:color w:val="000000"/>
                </w:rPr>
                <w:t xml:space="preserve"> федеральном </w:t>
              </w:r>
              <w:r w:rsidRPr="00784796">
                <w:rPr>
                  <w:rFonts w:ascii="Times New Roman" w:hAnsi="Times New Roman" w:cs="Times New Roman"/>
                  <w:color w:val="000000"/>
                </w:rPr>
                <w:t xml:space="preserve"> государственно</w:t>
              </w:r>
              <w:r>
                <w:rPr>
                  <w:rFonts w:ascii="Times New Roman" w:hAnsi="Times New Roman" w:cs="Times New Roman"/>
                  <w:color w:val="000000"/>
                </w:rPr>
                <w:t>м</w:t>
              </w:r>
              <w:r w:rsidRPr="00784796">
                <w:rPr>
                  <w:rFonts w:ascii="Times New Roman" w:hAnsi="Times New Roman" w:cs="Times New Roman"/>
                  <w:color w:val="000000"/>
                </w:rPr>
                <w:t xml:space="preserve"> контрол</w:t>
              </w:r>
              <w:r>
                <w:rPr>
                  <w:rFonts w:ascii="Times New Roman" w:hAnsi="Times New Roman" w:cs="Times New Roman"/>
                  <w:color w:val="000000"/>
                </w:rPr>
                <w:t>е</w:t>
              </w:r>
              <w:r w:rsidRPr="00784796">
                <w:rPr>
                  <w:rFonts w:ascii="Times New Roman" w:hAnsi="Times New Roman" w:cs="Times New Roman"/>
                  <w:color w:val="000000"/>
                </w:rPr>
                <w:t xml:space="preserve"> </w:t>
              </w:r>
              <w:r>
                <w:rPr>
                  <w:rFonts w:ascii="Times New Roman" w:hAnsi="Times New Roman" w:cs="Times New Roman"/>
                  <w:color w:val="000000"/>
                </w:rPr>
                <w:t>(</w:t>
              </w:r>
              <w:r w:rsidRPr="00784796">
                <w:rPr>
                  <w:rFonts w:ascii="Times New Roman" w:hAnsi="Times New Roman" w:cs="Times New Roman"/>
                  <w:color w:val="000000"/>
                </w:rPr>
                <w:t>надзор</w:t>
              </w:r>
              <w:r>
                <w:rPr>
                  <w:rFonts w:ascii="Times New Roman" w:hAnsi="Times New Roman" w:cs="Times New Roman"/>
                  <w:color w:val="000000"/>
                </w:rPr>
                <w:t>е)</w:t>
              </w:r>
              <w:r w:rsidRPr="00784796">
                <w:rPr>
                  <w:rFonts w:ascii="Times New Roman" w:hAnsi="Times New Roman" w:cs="Times New Roman"/>
                  <w:color w:val="000000"/>
                </w:rPr>
                <w:t xml:space="preserve"> за обработкой персональных данных»</w:t>
              </w:r>
            </w:hyperlink>
            <w:r>
              <w:rPr>
                <w:rFonts w:ascii="Times New Roman" w:hAnsi="Times New Roman" w:cs="Times New Roman"/>
                <w:color w:val="000000"/>
              </w:rPr>
              <w:t>;</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w:t>
            </w:r>
            <w:r w:rsidRPr="00784796">
              <w:rPr>
                <w:rFonts w:ascii="Times New Roman" w:hAnsi="Times New Roman" w:cs="Times New Roman"/>
                <w:color w:val="000000"/>
              </w:rPr>
              <w:lastRenderedPageBreak/>
              <w:t>автоматизации»;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26) П</w:t>
            </w:r>
            <w:r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27) Постановления Правительства Российской Федерации </w:t>
            </w:r>
            <w:r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Pr="00784796">
              <w:rPr>
                <w:rFonts w:ascii="Times New Roman" w:hAnsi="Times New Roman" w:cs="Times New Roman"/>
                <w:color w:val="000000"/>
              </w:rPr>
              <w:t>«О персональных данных»</w:t>
            </w:r>
            <w:r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32)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34) основных направлений разработки и внедрения системы оценки результативности и эффективности контрольно-надзорной деятельности, </w:t>
            </w:r>
            <w:r w:rsidRPr="00784796">
              <w:rPr>
                <w:rFonts w:ascii="Times New Roman" w:hAnsi="Times New Roman" w:cs="Times New Roman"/>
                <w:color w:val="000000"/>
              </w:rPr>
              <w:lastRenderedPageBreak/>
              <w:t>утвержденных распоряжением Правительства Российской Федерации от 17.05.2016 № 934-р.</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B247FB" w:rsidRPr="0014435A" w:rsidRDefault="00B247FB" w:rsidP="00B247FB">
            <w:pPr>
              <w:jc w:val="both"/>
              <w:rPr>
                <w:sz w:val="20"/>
                <w:szCs w:val="20"/>
              </w:rPr>
            </w:pPr>
            <w:r w:rsidRPr="0014435A">
              <w:rPr>
                <w:color w:val="000000"/>
                <w:sz w:val="20"/>
                <w:szCs w:val="20"/>
              </w:rPr>
              <w:t xml:space="preserve">      36)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Роскомнадзора от 25.01.2016 № 27</w:t>
            </w:r>
          </w:p>
        </w:tc>
        <w:tc>
          <w:tcPr>
            <w:tcW w:w="4786" w:type="dxa"/>
          </w:tcPr>
          <w:p w:rsidR="0014435A" w:rsidRPr="0014435A" w:rsidRDefault="0014435A" w:rsidP="0014435A">
            <w:pPr>
              <w:pStyle w:val="ConsPlusNonformat"/>
              <w:ind w:firstLine="708"/>
              <w:jc w:val="both"/>
              <w:rPr>
                <w:rFonts w:ascii="Times New Roman" w:hAnsi="Times New Roman" w:cs="Times New Roman"/>
                <w:color w:val="000000"/>
              </w:rPr>
            </w:pPr>
            <w:r>
              <w:rPr>
                <w:rFonts w:ascii="Times New Roman" w:hAnsi="Times New Roman" w:cs="Times New Roman"/>
                <w:color w:val="000000"/>
              </w:rPr>
              <w:lastRenderedPageBreak/>
              <w:t>Д</w:t>
            </w:r>
            <w:r w:rsidRPr="0014435A">
              <w:rPr>
                <w:rFonts w:ascii="Times New Roman" w:hAnsi="Times New Roman" w:cs="Times New Roman"/>
                <w:color w:val="000000"/>
              </w:rPr>
              <w:t xml:space="preserve">олжностные обязанности: </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 организация и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за соответствием обработки персональных данных требованиям законодательства Российской Федерации в области персональных данных;</w:t>
            </w:r>
          </w:p>
          <w:p w:rsidR="0014435A" w:rsidRPr="00972ECB" w:rsidRDefault="0014435A" w:rsidP="0014435A">
            <w:pPr>
              <w:pStyle w:val="ConsPlusNonformat"/>
              <w:ind w:firstLine="709"/>
              <w:jc w:val="both"/>
              <w:rPr>
                <w:rFonts w:ascii="Times New Roman" w:hAnsi="Times New Roman" w:cs="Times New Roman"/>
                <w:color w:val="000000"/>
                <w:sz w:val="24"/>
                <w:szCs w:val="24"/>
              </w:rPr>
            </w:pPr>
            <w:r w:rsidRPr="0014435A">
              <w:rPr>
                <w:rFonts w:ascii="Times New Roman" w:hAnsi="Times New Roman" w:cs="Times New Roman"/>
                <w:color w:val="000000"/>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w:t>
            </w:r>
            <w:r w:rsidRPr="00972ECB">
              <w:rPr>
                <w:rFonts w:ascii="Times New Roman" w:hAnsi="Times New Roman" w:cs="Times New Roman"/>
                <w:color w:val="000000"/>
                <w:sz w:val="24"/>
                <w:szCs w:val="24"/>
              </w:rPr>
              <w:t>вления;</w:t>
            </w:r>
          </w:p>
          <w:p w:rsidR="0014435A" w:rsidRPr="00972ECB" w:rsidRDefault="0014435A" w:rsidP="0014435A">
            <w:pPr>
              <w:ind w:firstLine="709"/>
              <w:jc w:val="both"/>
              <w:rPr>
                <w:rStyle w:val="FontStyle19"/>
                <w:color w:val="000000"/>
              </w:rPr>
            </w:pPr>
            <w:r w:rsidRPr="00972ECB">
              <w:rPr>
                <w:color w:val="000000"/>
              </w:rPr>
              <w:t xml:space="preserve">2) осуществление контроля за рассмотрением сотрудниками отдела обращений (заявлений, жалоб) граждан, юридических лиц и индивидуальных предпринимателей по вопросам, </w:t>
            </w:r>
            <w:r w:rsidRPr="00972ECB">
              <w:rPr>
                <w:rStyle w:val="FontStyle24"/>
                <w:color w:val="000000"/>
                <w:sz w:val="24"/>
                <w:szCs w:val="24"/>
              </w:rPr>
              <w:t xml:space="preserve">связанным </w:t>
            </w:r>
            <w:r w:rsidRPr="00972ECB">
              <w:rPr>
                <w:rStyle w:val="FontStyle24"/>
                <w:color w:val="000000"/>
                <w:sz w:val="24"/>
                <w:szCs w:val="24"/>
              </w:rPr>
              <w:lastRenderedPageBreak/>
              <w:t>с обработкой персональных данных, и принятым по ним решениям</w:t>
            </w:r>
            <w:r w:rsidRPr="00972ECB">
              <w:rPr>
                <w:rStyle w:val="FontStyle19"/>
                <w:color w:val="000000"/>
              </w:rPr>
              <w:t>;</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3)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xml:space="preserve">4) осуществление консультаций граждан, юридических лиц и индивидуальных предпринимателей по вопросам, </w:t>
            </w:r>
            <w:r w:rsidRPr="0014435A">
              <w:rPr>
                <w:rStyle w:val="FontStyle24"/>
                <w:color w:val="000000"/>
                <w:sz w:val="20"/>
                <w:szCs w:val="20"/>
              </w:rPr>
              <w:t>связанным с обработкой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5) рассмотрение обращений и жалоб граждан, юридических лиц и индивидуальных предпринимателей по вопросам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14435A" w:rsidRPr="0014435A" w:rsidRDefault="0014435A" w:rsidP="0014435A">
            <w:pPr>
              <w:ind w:firstLine="709"/>
              <w:jc w:val="both"/>
              <w:rPr>
                <w:bCs/>
                <w:color w:val="000000"/>
                <w:sz w:val="20"/>
                <w:szCs w:val="20"/>
              </w:rPr>
            </w:pPr>
            <w:r w:rsidRPr="0014435A">
              <w:rPr>
                <w:rStyle w:val="FontStyle19"/>
                <w:color w:val="000000"/>
                <w:sz w:val="20"/>
                <w:szCs w:val="20"/>
              </w:rPr>
              <w:t xml:space="preserve">6) </w:t>
            </w:r>
            <w:r w:rsidRPr="0014435A">
              <w:rPr>
                <w:color w:val="000000"/>
                <w:sz w:val="20"/>
                <w:szCs w:val="20"/>
              </w:rPr>
              <w:t>рассмотрение заявлений граждан, юридических лиц и индивидуальных предпринимателей</w:t>
            </w:r>
            <w:r w:rsidRPr="0014435A">
              <w:rPr>
                <w:bCs/>
                <w:color w:val="000000"/>
                <w:sz w:val="20"/>
                <w:szCs w:val="20"/>
              </w:rPr>
              <w:t xml:space="preserve"> в соответствии Кодексом Российской Федерации об административных правонарушениях, </w:t>
            </w:r>
            <w:r w:rsidRPr="0014435A">
              <w:rPr>
                <w:color w:val="000000"/>
                <w:sz w:val="20"/>
                <w:szCs w:val="20"/>
              </w:rPr>
              <w:t>а также принятие в пределах своих полномочий решения о возбуждении, либо отказе в возбуждении дел об административных правонарушениях;</w:t>
            </w:r>
          </w:p>
          <w:p w:rsidR="0014435A" w:rsidRPr="0014435A" w:rsidRDefault="0014435A" w:rsidP="0014435A">
            <w:pPr>
              <w:ind w:firstLine="709"/>
              <w:jc w:val="both"/>
              <w:rPr>
                <w:rStyle w:val="FontStyle19"/>
                <w:color w:val="000000"/>
                <w:sz w:val="20"/>
                <w:szCs w:val="20"/>
              </w:rPr>
            </w:pPr>
            <w:r w:rsidRPr="0014435A">
              <w:rPr>
                <w:bCs/>
                <w:color w:val="000000"/>
                <w:sz w:val="20"/>
                <w:szCs w:val="20"/>
              </w:rPr>
              <w:t xml:space="preserve">7) </w:t>
            </w:r>
            <w:r w:rsidRPr="0014435A">
              <w:rPr>
                <w:color w:val="000000"/>
                <w:sz w:val="20"/>
                <w:szCs w:val="20"/>
              </w:rPr>
              <w:t xml:space="preserve">рассмотрение материалов по вопросам, </w:t>
            </w:r>
            <w:r w:rsidRPr="0014435A">
              <w:rPr>
                <w:rStyle w:val="FontStyle24"/>
                <w:color w:val="000000"/>
                <w:sz w:val="20"/>
                <w:szCs w:val="20"/>
              </w:rPr>
              <w:t>связанным с обработкой персональных данных, поступивших из правоохранительных органов, и принятие по ним решения</w:t>
            </w:r>
            <w:r w:rsidRPr="0014435A">
              <w:rPr>
                <w:rStyle w:val="FontStyle19"/>
                <w:color w:val="000000"/>
                <w:sz w:val="20"/>
                <w:szCs w:val="20"/>
              </w:rPr>
              <w:t>;</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xml:space="preserve">8) </w:t>
            </w:r>
            <w:r w:rsidRPr="0014435A">
              <w:rPr>
                <w:rStyle w:val="FontStyle11"/>
                <w:color w:val="000000"/>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9) подготовка и направление исковых заявлений в защиту прав субъектов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10)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 xml:space="preserve">11) осуществление, организация и контроль внесения установленным порядком сведений </w:t>
            </w:r>
            <w:r w:rsidRPr="0014435A">
              <w:rPr>
                <w:color w:val="000000"/>
                <w:sz w:val="20"/>
                <w:szCs w:val="20"/>
              </w:rPr>
              <w:lastRenderedPageBreak/>
              <w:t>(информации) в Единую информационную систему Роскомнадзора (ЕИС):</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рассмотренных обращениях (жалобах) физических и юридических лиц;</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поданных исковых заявлениях в защиту прав субъектов персональных данных;</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 о проведенных профилактических мероприятиях.</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12)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 xml:space="preserve">13) осуществление контроля </w:t>
            </w:r>
            <w:r w:rsidRPr="0014435A">
              <w:rPr>
                <w:bCs/>
                <w:noProof/>
                <w:color w:val="000000"/>
                <w:sz w:val="20"/>
                <w:szCs w:val="20"/>
              </w:rPr>
              <w:t>р</w:t>
            </w:r>
            <w:r w:rsidRPr="0014435A">
              <w:rPr>
                <w:color w:val="000000"/>
                <w:sz w:val="20"/>
                <w:szCs w:val="20"/>
              </w:rPr>
              <w:t>азмещения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 xml:space="preserve">14) осуществление контроля размещения в Едином реестре контрольных (надзорных) мероприятий и государственной информационной системе «Типовое облачное решение контрольно-надзорной деятельности» в соответствии с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w:t>
            </w:r>
            <w:r w:rsidRPr="0014435A">
              <w:rPr>
                <w:color w:val="000000"/>
                <w:sz w:val="20"/>
                <w:szCs w:val="20"/>
              </w:rPr>
              <w:lastRenderedPageBreak/>
              <w:t>мероприятий»;</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16) осуществление контроля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 таких изменений;</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17) осуществление мониторинга интернет-сайтов и анализа печатных материалов по соблюдению законодательства в области персональных данных;</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18)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19) осуществление сбора подтверждающих выявленные нарушения доказательств;</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20)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21) контроль сроков устранения нарушений, указанных в документах по результатам проведения проверок по контролю;</w:t>
            </w:r>
          </w:p>
          <w:p w:rsidR="0014435A" w:rsidRPr="0014435A" w:rsidRDefault="0014435A" w:rsidP="0014435A">
            <w:pPr>
              <w:pStyle w:val="ConsPlusNonformat"/>
              <w:ind w:firstLine="709"/>
              <w:jc w:val="both"/>
              <w:rPr>
                <w:rFonts w:ascii="Times New Roman" w:hAnsi="Times New Roman" w:cs="Times New Roman"/>
                <w:color w:val="000000"/>
              </w:rPr>
            </w:pPr>
            <w:r w:rsidRPr="0014435A">
              <w:rPr>
                <w:rFonts w:ascii="Times New Roman" w:hAnsi="Times New Roman" w:cs="Times New Roman"/>
                <w:color w:val="000000"/>
              </w:rPr>
              <w:t>22)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14435A" w:rsidRPr="0014435A" w:rsidRDefault="0014435A" w:rsidP="0014435A">
            <w:pPr>
              <w:shd w:val="clear" w:color="auto" w:fill="FFFFFF"/>
              <w:ind w:firstLine="708"/>
              <w:jc w:val="both"/>
              <w:rPr>
                <w:bCs/>
                <w:color w:val="000000"/>
                <w:sz w:val="20"/>
                <w:szCs w:val="20"/>
              </w:rPr>
            </w:pPr>
            <w:r w:rsidRPr="0014435A">
              <w:rPr>
                <w:snapToGrid w:val="0"/>
                <w:color w:val="000000"/>
                <w:sz w:val="20"/>
                <w:szCs w:val="20"/>
              </w:rPr>
              <w:t>23) организация и проведение мероприятий по профилактике нарушений обязательных требований;</w:t>
            </w:r>
          </w:p>
          <w:p w:rsidR="0014435A" w:rsidRPr="0014435A" w:rsidRDefault="0014435A" w:rsidP="0014435A">
            <w:pPr>
              <w:widowControl w:val="0"/>
              <w:autoSpaceDE w:val="0"/>
              <w:autoSpaceDN w:val="0"/>
              <w:ind w:firstLine="709"/>
              <w:jc w:val="both"/>
              <w:rPr>
                <w:color w:val="000000"/>
                <w:sz w:val="20"/>
                <w:szCs w:val="20"/>
              </w:rPr>
            </w:pPr>
            <w:r w:rsidRPr="0014435A">
              <w:rPr>
                <w:color w:val="000000"/>
                <w:sz w:val="20"/>
                <w:szCs w:val="20"/>
              </w:rPr>
              <w:t>24)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B247FB" w:rsidRDefault="00B247FB" w:rsidP="00B247FB">
            <w:pPr>
              <w:jc w:val="both"/>
              <w:rPr>
                <w:sz w:val="20"/>
                <w:szCs w:val="20"/>
              </w:rPr>
            </w:pPr>
          </w:p>
        </w:tc>
        <w:tc>
          <w:tcPr>
            <w:tcW w:w="712" w:type="dxa"/>
          </w:tcPr>
          <w:p w:rsidR="00B247FB" w:rsidRDefault="00EA505D" w:rsidP="00B247FB">
            <w:pPr>
              <w:jc w:val="center"/>
              <w:rPr>
                <w:bCs/>
                <w:sz w:val="20"/>
                <w:szCs w:val="20"/>
              </w:rPr>
            </w:pPr>
            <w:r>
              <w:rPr>
                <w:bCs/>
                <w:sz w:val="20"/>
                <w:szCs w:val="20"/>
              </w:rPr>
              <w:lastRenderedPageBreak/>
              <w:t>40</w:t>
            </w:r>
            <w:r w:rsidR="00B247FB">
              <w:rPr>
                <w:bCs/>
                <w:sz w:val="20"/>
                <w:szCs w:val="20"/>
              </w:rPr>
              <w:t>,00</w:t>
            </w:r>
          </w:p>
        </w:tc>
        <w:tc>
          <w:tcPr>
            <w:tcW w:w="711" w:type="dxa"/>
          </w:tcPr>
          <w:p w:rsidR="00B247FB" w:rsidRDefault="00B247FB" w:rsidP="00EA505D">
            <w:pPr>
              <w:jc w:val="center"/>
              <w:rPr>
                <w:bCs/>
                <w:sz w:val="20"/>
                <w:szCs w:val="20"/>
              </w:rPr>
            </w:pPr>
            <w:r>
              <w:rPr>
                <w:bCs/>
                <w:sz w:val="20"/>
                <w:szCs w:val="20"/>
              </w:rPr>
              <w:t>4</w:t>
            </w:r>
            <w:r w:rsidR="00EA505D">
              <w:rPr>
                <w:bCs/>
                <w:sz w:val="20"/>
                <w:szCs w:val="20"/>
              </w:rPr>
              <w:t>5</w:t>
            </w:r>
            <w:r>
              <w:rPr>
                <w:bCs/>
                <w:sz w:val="20"/>
                <w:szCs w:val="20"/>
              </w:rPr>
              <w:t>,00</w:t>
            </w:r>
          </w:p>
        </w:tc>
      </w:tr>
      <w:tr w:rsidR="00B247FB" w:rsidRPr="00F0361F" w:rsidTr="00822714">
        <w:trPr>
          <w:trHeight w:val="441"/>
        </w:trPr>
        <w:tc>
          <w:tcPr>
            <w:tcW w:w="15594" w:type="dxa"/>
            <w:gridSpan w:val="7"/>
          </w:tcPr>
          <w:p w:rsidR="00B247FB" w:rsidRDefault="00B247FB" w:rsidP="0014435A">
            <w:pPr>
              <w:jc w:val="center"/>
              <w:rPr>
                <w:bCs/>
                <w:sz w:val="20"/>
                <w:szCs w:val="20"/>
              </w:rPr>
            </w:pPr>
          </w:p>
        </w:tc>
      </w:tr>
      <w:tr w:rsidR="00B247FB" w:rsidRPr="00F0361F" w:rsidTr="00624EEF">
        <w:trPr>
          <w:trHeight w:val="441"/>
        </w:trPr>
        <w:tc>
          <w:tcPr>
            <w:tcW w:w="494" w:type="dxa"/>
          </w:tcPr>
          <w:p w:rsidR="00B247FB" w:rsidRPr="00F0361F" w:rsidRDefault="0014435A" w:rsidP="00B247FB">
            <w:pPr>
              <w:jc w:val="center"/>
              <w:rPr>
                <w:bCs/>
                <w:sz w:val="20"/>
                <w:szCs w:val="20"/>
              </w:rPr>
            </w:pPr>
            <w:r>
              <w:rPr>
                <w:bCs/>
                <w:sz w:val="20"/>
                <w:szCs w:val="20"/>
              </w:rPr>
              <w:lastRenderedPageBreak/>
              <w:t>5.</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за соблюдением законодательства  в сфере персональных данных</w:t>
            </w:r>
          </w:p>
          <w:p w:rsidR="00B247FB" w:rsidRDefault="00B247FB" w:rsidP="00B247FB">
            <w:pPr>
              <w:jc w:val="center"/>
              <w:rPr>
                <w:bCs/>
                <w:sz w:val="20"/>
                <w:szCs w:val="20"/>
              </w:rPr>
            </w:pPr>
          </w:p>
          <w:p w:rsidR="00B247FB" w:rsidRPr="00402C9E"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247FB" w:rsidRPr="00624EEF" w:rsidRDefault="00B247FB" w:rsidP="00B247FB">
            <w:pPr>
              <w:jc w:val="center"/>
              <w:rPr>
                <w:bCs/>
                <w:sz w:val="20"/>
                <w:szCs w:val="20"/>
              </w:rPr>
            </w:pPr>
          </w:p>
        </w:tc>
        <w:tc>
          <w:tcPr>
            <w:tcW w:w="4819" w:type="dxa"/>
          </w:tcPr>
          <w:p w:rsidR="00B247FB" w:rsidRPr="007A1AA5" w:rsidRDefault="00B247FB" w:rsidP="00B247FB">
            <w:pPr>
              <w:pStyle w:val="ConsPlusNonformat"/>
              <w:jc w:val="both"/>
              <w:rPr>
                <w:rFonts w:ascii="Times New Roman" w:hAnsi="Times New Roman" w:cs="Times New Roman"/>
                <w:bCs/>
              </w:rPr>
            </w:pPr>
            <w:r>
              <w:rPr>
                <w:bCs/>
              </w:rPr>
              <w:t xml:space="preserve"> </w:t>
            </w:r>
            <w:r w:rsidRPr="007A1AA5">
              <w:rPr>
                <w:rFonts w:ascii="Times New Roman" w:hAnsi="Times New Roman" w:cs="Times New Roman"/>
                <w:bCs/>
              </w:rPr>
              <w:t xml:space="preserve">Знание: </w:t>
            </w:r>
          </w:p>
          <w:p w:rsidR="00B247FB" w:rsidRDefault="00B247FB" w:rsidP="00B247FB">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247FB" w:rsidRDefault="00B247FB" w:rsidP="00B247FB">
            <w:pPr>
              <w:pStyle w:val="ConsPlusNonformat"/>
              <w:jc w:val="both"/>
              <w:rPr>
                <w:color w:val="000000"/>
              </w:rPr>
            </w:pPr>
            <w:r>
              <w:rPr>
                <w:rFonts w:ascii="Times New Roman" w:hAnsi="Times New Roman" w:cs="Times New Roman"/>
                <w:color w:val="000000"/>
              </w:rPr>
              <w:t xml:space="preserve">       2) </w:t>
            </w:r>
            <w:r w:rsidRPr="00B65467">
              <w:rPr>
                <w:rFonts w:ascii="Times New Roman" w:hAnsi="Times New Roman" w:cs="Times New Roman"/>
                <w:color w:val="000000"/>
              </w:rPr>
              <w:t>основ Кодекса Российской Федерации об административных правонарушениях;</w:t>
            </w:r>
          </w:p>
          <w:p w:rsidR="00B247FB" w:rsidRPr="00B65467" w:rsidRDefault="00B247FB" w:rsidP="00B247FB">
            <w:pPr>
              <w:jc w:val="both"/>
              <w:rPr>
                <w:color w:val="000000"/>
                <w:sz w:val="20"/>
                <w:szCs w:val="20"/>
              </w:rPr>
            </w:pPr>
            <w:r>
              <w:rPr>
                <w:sz w:val="20"/>
                <w:szCs w:val="20"/>
              </w:rPr>
              <w:t xml:space="preserve">      3) основ</w:t>
            </w:r>
            <w:r w:rsidRPr="00784796">
              <w:rPr>
                <w:sz w:val="20"/>
                <w:szCs w:val="20"/>
              </w:rPr>
              <w:t xml:space="preserve"> Трудового кодекса Российской Федерации (глава 14);</w:t>
            </w:r>
          </w:p>
          <w:p w:rsidR="00B247FB" w:rsidRPr="00784796" w:rsidRDefault="00B247FB" w:rsidP="00B247FB">
            <w:pPr>
              <w:jc w:val="both"/>
              <w:rPr>
                <w:sz w:val="20"/>
                <w:szCs w:val="20"/>
              </w:rPr>
            </w:pPr>
            <w:r>
              <w:rPr>
                <w:sz w:val="20"/>
                <w:szCs w:val="20"/>
              </w:rPr>
              <w:t xml:space="preserve">     4) основ</w:t>
            </w:r>
            <w:r w:rsidRPr="00784796">
              <w:rPr>
                <w:sz w:val="20"/>
                <w:szCs w:val="20"/>
              </w:rPr>
              <w:t xml:space="preserve"> Гражданского процессуального кодекса Российской Федерации;</w:t>
            </w:r>
          </w:p>
          <w:p w:rsidR="00B247FB" w:rsidRPr="00784796" w:rsidRDefault="00B247FB" w:rsidP="00B247FB">
            <w:pPr>
              <w:spacing w:line="233" w:lineRule="auto"/>
              <w:jc w:val="both"/>
              <w:rPr>
                <w:sz w:val="20"/>
                <w:szCs w:val="20"/>
              </w:rPr>
            </w:pPr>
            <w:r>
              <w:rPr>
                <w:sz w:val="20"/>
                <w:szCs w:val="20"/>
              </w:rPr>
              <w:t xml:space="preserve">     5) основ</w:t>
            </w:r>
            <w:r w:rsidRPr="00784796">
              <w:rPr>
                <w:sz w:val="20"/>
                <w:szCs w:val="20"/>
              </w:rPr>
              <w:t xml:space="preserve"> Гражданского кодекса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6) Федерального закона от 27.07.2006 № 152-ФЗ «О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11) Федерального закона от 06.04.2011 № 63-ФЗ «Об электронной подписи»;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B247FB" w:rsidRPr="00784796" w:rsidRDefault="00B247FB" w:rsidP="00B247FB">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247FB" w:rsidRDefault="00B247FB" w:rsidP="00B247FB">
            <w:pPr>
              <w:jc w:val="both"/>
              <w:rPr>
                <w:color w:val="000000"/>
                <w:sz w:val="20"/>
                <w:szCs w:val="20"/>
              </w:rPr>
            </w:pPr>
            <w:r>
              <w:rPr>
                <w:color w:val="000000"/>
                <w:sz w:val="20"/>
                <w:szCs w:val="20"/>
              </w:rPr>
              <w:t xml:space="preserve">     </w:t>
            </w:r>
            <w:r w:rsidRPr="00784796">
              <w:rPr>
                <w:color w:val="000000"/>
                <w:sz w:val="20"/>
                <w:szCs w:val="20"/>
              </w:rPr>
              <w:t>1</w:t>
            </w:r>
            <w:r>
              <w:rPr>
                <w:color w:val="000000"/>
                <w:sz w:val="20"/>
                <w:szCs w:val="20"/>
              </w:rPr>
              <w:t>5</w:t>
            </w:r>
            <w:r w:rsidRPr="00784796">
              <w:rPr>
                <w:color w:val="000000"/>
                <w:sz w:val="20"/>
                <w:szCs w:val="20"/>
              </w:rPr>
              <w:t xml:space="preserve">) Федеральный закон от </w:t>
            </w:r>
            <w:r>
              <w:rPr>
                <w:color w:val="000000"/>
                <w:sz w:val="20"/>
                <w:szCs w:val="20"/>
              </w:rPr>
              <w:t>31</w:t>
            </w:r>
            <w:r w:rsidRPr="00784796">
              <w:rPr>
                <w:color w:val="000000"/>
                <w:sz w:val="20"/>
                <w:szCs w:val="20"/>
              </w:rPr>
              <w:t>.0</w:t>
            </w:r>
            <w:r>
              <w:rPr>
                <w:color w:val="000000"/>
                <w:sz w:val="20"/>
                <w:szCs w:val="20"/>
              </w:rPr>
              <w:t>7</w:t>
            </w:r>
            <w:r w:rsidRPr="00784796">
              <w:rPr>
                <w:color w:val="000000"/>
                <w:sz w:val="20"/>
                <w:szCs w:val="20"/>
              </w:rPr>
              <w:t>.20</w:t>
            </w:r>
            <w:r>
              <w:rPr>
                <w:color w:val="000000"/>
                <w:sz w:val="20"/>
                <w:szCs w:val="20"/>
              </w:rPr>
              <w:t>2</w:t>
            </w:r>
            <w:r w:rsidRPr="00784796">
              <w:rPr>
                <w:color w:val="000000"/>
                <w:sz w:val="20"/>
                <w:szCs w:val="20"/>
              </w:rPr>
              <w:t xml:space="preserve">0 № </w:t>
            </w:r>
            <w:r>
              <w:rPr>
                <w:color w:val="000000"/>
                <w:sz w:val="20"/>
                <w:szCs w:val="20"/>
              </w:rPr>
              <w:t>248</w:t>
            </w:r>
            <w:r w:rsidRPr="00784796">
              <w:rPr>
                <w:color w:val="000000"/>
                <w:sz w:val="20"/>
                <w:szCs w:val="20"/>
              </w:rPr>
              <w:t xml:space="preserve">-ФЗ «О </w:t>
            </w:r>
          </w:p>
          <w:p w:rsidR="00B247FB" w:rsidRDefault="00B247FB" w:rsidP="00B247FB">
            <w:pPr>
              <w:jc w:val="both"/>
              <w:rPr>
                <w:color w:val="000000"/>
                <w:sz w:val="20"/>
                <w:szCs w:val="20"/>
              </w:rPr>
            </w:pPr>
            <w:r>
              <w:rPr>
                <w:color w:val="000000"/>
                <w:sz w:val="20"/>
                <w:szCs w:val="20"/>
              </w:rPr>
              <w:t>Федеральном государственном контроле (надзоре) и муниципальном  контроле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lastRenderedPageBreak/>
              <w:t xml:space="preserve">     16</w:t>
            </w:r>
            <w:r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w:t>
            </w:r>
            <w:r>
              <w:rPr>
                <w:rFonts w:ascii="Times New Roman" w:hAnsi="Times New Roman" w:cs="Times New Roman"/>
                <w:color w:val="000000"/>
              </w:rPr>
              <w:t>7</w:t>
            </w:r>
            <w:r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Pr="00784796">
              <w:rPr>
                <w:rFonts w:ascii="Times New Roman" w:hAnsi="Times New Roman" w:cs="Times New Roman"/>
                <w:color w:val="000000"/>
              </w:rPr>
              <w:t>Ф</w:t>
            </w:r>
            <w:r>
              <w:rPr>
                <w:rFonts w:ascii="Times New Roman" w:hAnsi="Times New Roman" w:cs="Times New Roman"/>
                <w:color w:val="000000"/>
              </w:rPr>
              <w:t>едерации</w:t>
            </w:r>
            <w:r w:rsidRPr="00784796">
              <w:rPr>
                <w:rFonts w:ascii="Times New Roman" w:hAnsi="Times New Roman" w:cs="Times New Roman"/>
                <w:color w:val="000000"/>
              </w:rPr>
              <w:t xml:space="preserve"> от </w:t>
            </w:r>
            <w:r>
              <w:rPr>
                <w:rFonts w:ascii="Times New Roman" w:hAnsi="Times New Roman" w:cs="Times New Roman"/>
                <w:color w:val="000000"/>
              </w:rPr>
              <w:t>29</w:t>
            </w:r>
            <w:r w:rsidRPr="00784796">
              <w:rPr>
                <w:rFonts w:ascii="Times New Roman" w:hAnsi="Times New Roman" w:cs="Times New Roman"/>
                <w:color w:val="000000"/>
              </w:rPr>
              <w:t>.0</w:t>
            </w:r>
            <w:r>
              <w:rPr>
                <w:rFonts w:ascii="Times New Roman" w:hAnsi="Times New Roman" w:cs="Times New Roman"/>
                <w:color w:val="000000"/>
              </w:rPr>
              <w:t>6</w:t>
            </w:r>
            <w:r w:rsidRPr="00784796">
              <w:rPr>
                <w:rFonts w:ascii="Times New Roman" w:hAnsi="Times New Roman" w:cs="Times New Roman"/>
                <w:color w:val="000000"/>
              </w:rPr>
              <w:t>.20</w:t>
            </w:r>
            <w:r>
              <w:rPr>
                <w:rFonts w:ascii="Times New Roman" w:hAnsi="Times New Roman" w:cs="Times New Roman"/>
                <w:color w:val="000000"/>
              </w:rPr>
              <w:t>2</w:t>
            </w:r>
            <w:r w:rsidRPr="00784796">
              <w:rPr>
                <w:rFonts w:ascii="Times New Roman" w:hAnsi="Times New Roman" w:cs="Times New Roman"/>
                <w:color w:val="000000"/>
              </w:rPr>
              <w:t>1 № 1</w:t>
            </w:r>
            <w:r>
              <w:rPr>
                <w:rFonts w:ascii="Times New Roman" w:hAnsi="Times New Roman" w:cs="Times New Roman"/>
                <w:color w:val="000000"/>
              </w:rPr>
              <w:t>0</w:t>
            </w:r>
            <w:r w:rsidRPr="00784796">
              <w:rPr>
                <w:rFonts w:ascii="Times New Roman" w:hAnsi="Times New Roman" w:cs="Times New Roman"/>
                <w:color w:val="000000"/>
              </w:rPr>
              <w:t xml:space="preserve">46 </w:t>
            </w:r>
            <w:hyperlink r:id="rId11" w:history="1">
              <w:r w:rsidRPr="00784796">
                <w:rPr>
                  <w:rFonts w:ascii="Times New Roman" w:hAnsi="Times New Roman" w:cs="Times New Roman"/>
                  <w:color w:val="000000"/>
                </w:rPr>
                <w:t>«О</w:t>
              </w:r>
              <w:r>
                <w:rPr>
                  <w:rFonts w:ascii="Times New Roman" w:hAnsi="Times New Roman" w:cs="Times New Roman"/>
                  <w:color w:val="000000"/>
                </w:rPr>
                <w:t xml:space="preserve"> федеральном </w:t>
              </w:r>
              <w:r w:rsidRPr="00784796">
                <w:rPr>
                  <w:rFonts w:ascii="Times New Roman" w:hAnsi="Times New Roman" w:cs="Times New Roman"/>
                  <w:color w:val="000000"/>
                </w:rPr>
                <w:t xml:space="preserve"> государственно</w:t>
              </w:r>
              <w:r>
                <w:rPr>
                  <w:rFonts w:ascii="Times New Roman" w:hAnsi="Times New Roman" w:cs="Times New Roman"/>
                  <w:color w:val="000000"/>
                </w:rPr>
                <w:t>м</w:t>
              </w:r>
              <w:r w:rsidRPr="00784796">
                <w:rPr>
                  <w:rFonts w:ascii="Times New Roman" w:hAnsi="Times New Roman" w:cs="Times New Roman"/>
                  <w:color w:val="000000"/>
                </w:rPr>
                <w:t xml:space="preserve"> контрол</w:t>
              </w:r>
              <w:r>
                <w:rPr>
                  <w:rFonts w:ascii="Times New Roman" w:hAnsi="Times New Roman" w:cs="Times New Roman"/>
                  <w:color w:val="000000"/>
                </w:rPr>
                <w:t>е</w:t>
              </w:r>
              <w:r w:rsidRPr="00784796">
                <w:rPr>
                  <w:rFonts w:ascii="Times New Roman" w:hAnsi="Times New Roman" w:cs="Times New Roman"/>
                  <w:color w:val="000000"/>
                </w:rPr>
                <w:t xml:space="preserve"> </w:t>
              </w:r>
              <w:r>
                <w:rPr>
                  <w:rFonts w:ascii="Times New Roman" w:hAnsi="Times New Roman" w:cs="Times New Roman"/>
                  <w:color w:val="000000"/>
                </w:rPr>
                <w:t>(</w:t>
              </w:r>
              <w:r w:rsidRPr="00784796">
                <w:rPr>
                  <w:rFonts w:ascii="Times New Roman" w:hAnsi="Times New Roman" w:cs="Times New Roman"/>
                  <w:color w:val="000000"/>
                </w:rPr>
                <w:t>надзор</w:t>
              </w:r>
              <w:r>
                <w:rPr>
                  <w:rFonts w:ascii="Times New Roman" w:hAnsi="Times New Roman" w:cs="Times New Roman"/>
                  <w:color w:val="000000"/>
                </w:rPr>
                <w:t>е)</w:t>
              </w:r>
              <w:r w:rsidRPr="00784796">
                <w:rPr>
                  <w:rFonts w:ascii="Times New Roman" w:hAnsi="Times New Roman" w:cs="Times New Roman"/>
                  <w:color w:val="000000"/>
                </w:rPr>
                <w:t xml:space="preserve"> за обработкой персональных данных»</w:t>
              </w:r>
            </w:hyperlink>
            <w:r>
              <w:rPr>
                <w:rFonts w:ascii="Times New Roman" w:hAnsi="Times New Roman" w:cs="Times New Roman"/>
                <w:color w:val="000000"/>
              </w:rPr>
              <w:t>;</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26) П</w:t>
            </w:r>
            <w:r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27) Постановления Правительства Российской Федерации </w:t>
            </w:r>
            <w:r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Pr="00784796">
              <w:rPr>
                <w:rFonts w:ascii="Times New Roman" w:hAnsi="Times New Roman" w:cs="Times New Roman"/>
                <w:color w:val="000000"/>
              </w:rPr>
              <w:t>«О персональных данных»</w:t>
            </w:r>
            <w:r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29) Постановления Правительства РФ от 19.08.2015 № 857 «Об автоматизированной информационной системе «Реестр нарушителей прав </w:t>
            </w:r>
            <w:r w:rsidRPr="00784796">
              <w:rPr>
                <w:rFonts w:ascii="Times New Roman" w:hAnsi="Times New Roman" w:cs="Times New Roman"/>
                <w:color w:val="000000"/>
              </w:rPr>
              <w:lastRenderedPageBreak/>
              <w:t>субъектов персональных данных»;</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32)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B247FB" w:rsidRPr="00726834" w:rsidRDefault="00B247FB" w:rsidP="00B247FB">
            <w:pPr>
              <w:pStyle w:val="ConsPlusNonformat"/>
              <w:jc w:val="both"/>
              <w:rPr>
                <w:bCs/>
              </w:rPr>
            </w:pPr>
            <w:r>
              <w:rPr>
                <w:rFonts w:ascii="Times New Roman" w:hAnsi="Times New Roman" w:cs="Times New Roman"/>
                <w:color w:val="000000"/>
              </w:rPr>
              <w:t xml:space="preserve">      36</w:t>
            </w:r>
            <w:r w:rsidRPr="00784796">
              <w:rPr>
                <w:rFonts w:ascii="Times New Roman" w:hAnsi="Times New Roman" w:cs="Times New Roman"/>
                <w:color w:val="000000"/>
              </w:rPr>
              <w:t>)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Роскомнадзора от 25.01.2016 № 27</w:t>
            </w:r>
          </w:p>
        </w:tc>
        <w:tc>
          <w:tcPr>
            <w:tcW w:w="4786" w:type="dxa"/>
          </w:tcPr>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B247FB"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2)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B247FB" w:rsidRPr="003D7151" w:rsidRDefault="00B247FB" w:rsidP="00B247FB">
            <w:pPr>
              <w:jc w:val="both"/>
              <w:rPr>
                <w:color w:val="000000" w:themeColor="text1"/>
                <w:sz w:val="20"/>
                <w:szCs w:val="20"/>
              </w:rPr>
            </w:pPr>
            <w:r>
              <w:rPr>
                <w:color w:val="000000" w:themeColor="text1"/>
                <w:sz w:val="20"/>
                <w:szCs w:val="20"/>
              </w:rPr>
              <w:t xml:space="preserve">     3</w:t>
            </w:r>
            <w:r w:rsidRPr="003D7151">
              <w:rPr>
                <w:color w:val="000000" w:themeColor="text1"/>
                <w:sz w:val="20"/>
                <w:szCs w:val="20"/>
              </w:rPr>
              <w:t>) ведение реестра операторов, осуществляющих об</w:t>
            </w:r>
            <w:r>
              <w:rPr>
                <w:color w:val="000000" w:themeColor="text1"/>
                <w:sz w:val="20"/>
                <w:szCs w:val="20"/>
              </w:rPr>
              <w:t>р</w:t>
            </w:r>
            <w:r w:rsidRPr="003D7151">
              <w:rPr>
                <w:color w:val="000000" w:themeColor="text1"/>
                <w:sz w:val="20"/>
                <w:szCs w:val="20"/>
              </w:rPr>
              <w:t>аботку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3D7151" w:rsidRDefault="00B247FB" w:rsidP="00B247FB">
            <w:pPr>
              <w:jc w:val="both"/>
              <w:rPr>
                <w:rStyle w:val="FontStyle19"/>
                <w:color w:val="000000" w:themeColor="text1"/>
                <w:sz w:val="20"/>
                <w:szCs w:val="20"/>
              </w:rPr>
            </w:pPr>
            <w:r>
              <w:rPr>
                <w:bCs/>
                <w:color w:val="000000" w:themeColor="text1"/>
                <w:sz w:val="20"/>
                <w:szCs w:val="20"/>
              </w:rPr>
              <w:t xml:space="preserve">     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9</w:t>
            </w:r>
            <w:r w:rsidRPr="003D7151">
              <w:rPr>
                <w:rFonts w:ascii="Times New Roman" w:hAnsi="Times New Roman" w:cs="Times New Roman"/>
                <w:color w:val="000000" w:themeColor="text1"/>
              </w:rPr>
              <w:t>) подготовка и направление исковых заявлений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10</w:t>
            </w:r>
            <w:r w:rsidRPr="003D7151">
              <w:rPr>
                <w:rFonts w:ascii="Times New Roman" w:hAnsi="Times New Roman" w:cs="Times New Roman"/>
                <w:color w:val="000000" w:themeColor="text1"/>
              </w:rPr>
              <w:t xml:space="preserve">) принятие мер по приостановлению или </w:t>
            </w:r>
            <w:r w:rsidRPr="003D7151">
              <w:rPr>
                <w:rFonts w:ascii="Times New Roman" w:hAnsi="Times New Roman" w:cs="Times New Roman"/>
                <w:color w:val="000000" w:themeColor="text1"/>
              </w:rPr>
              <w:lastRenderedPageBreak/>
              <w:t>прекращению обработки персональных данных в случаях, установленных действующим законодательством Российской Федерации;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Роскомнадзора (ЕИС):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Pr="003D7151">
              <w:rPr>
                <w:rFonts w:ascii="Times New Roman" w:hAnsi="Times New Roman" w:cs="Times New Roman"/>
                <w:color w:val="000000" w:themeColor="text1"/>
              </w:rPr>
              <w:t xml:space="preserve">)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w:t>
            </w:r>
            <w:r w:rsidRPr="003D7151">
              <w:rPr>
                <w:rFonts w:ascii="Times New Roman" w:hAnsi="Times New Roman" w:cs="Times New Roman"/>
                <w:color w:val="000000" w:themeColor="text1"/>
              </w:rPr>
              <w:lastRenderedPageBreak/>
              <w:t>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 таких изменений;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B247FB" w:rsidRPr="003D7151" w:rsidRDefault="00B247FB" w:rsidP="00B247FB">
            <w:pPr>
              <w:shd w:val="clear" w:color="auto" w:fill="FFFFFF"/>
              <w:jc w:val="both"/>
              <w:rPr>
                <w:bCs/>
                <w:color w:val="000000" w:themeColor="text1"/>
                <w:sz w:val="20"/>
                <w:szCs w:val="20"/>
              </w:rPr>
            </w:pPr>
            <w:r>
              <w:rPr>
                <w:snapToGrid w:val="0"/>
                <w:color w:val="000000" w:themeColor="text1"/>
                <w:sz w:val="20"/>
                <w:szCs w:val="20"/>
              </w:rPr>
              <w:t xml:space="preserve">      </w:t>
            </w:r>
            <w:r w:rsidRPr="003D7151">
              <w:rPr>
                <w:snapToGrid w:val="0"/>
                <w:color w:val="000000" w:themeColor="text1"/>
                <w:sz w:val="20"/>
                <w:szCs w:val="20"/>
              </w:rPr>
              <w:t>2</w:t>
            </w:r>
            <w:r>
              <w:rPr>
                <w:snapToGrid w:val="0"/>
                <w:color w:val="000000" w:themeColor="text1"/>
                <w:sz w:val="20"/>
                <w:szCs w:val="20"/>
              </w:rPr>
              <w:t>1</w:t>
            </w:r>
            <w:r w:rsidRPr="003D7151">
              <w:rPr>
                <w:snapToGrid w:val="0"/>
                <w:color w:val="000000" w:themeColor="text1"/>
                <w:sz w:val="20"/>
                <w:szCs w:val="20"/>
              </w:rPr>
              <w:t>) проведение мероприятий по профилактике нарушений обязательных требований;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Pr="003D7151">
              <w:rPr>
                <w:rFonts w:ascii="Times New Roman" w:hAnsi="Times New Roman" w:cs="Times New Roman"/>
                <w:color w:val="000000" w:themeColor="text1"/>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B247FB" w:rsidRPr="00402C9E" w:rsidRDefault="00B247FB" w:rsidP="00B247FB">
            <w:pPr>
              <w:rPr>
                <w:bCs/>
                <w:sz w:val="20"/>
                <w:szCs w:val="20"/>
              </w:rPr>
            </w:pPr>
          </w:p>
        </w:tc>
        <w:tc>
          <w:tcPr>
            <w:tcW w:w="712" w:type="dxa"/>
          </w:tcPr>
          <w:p w:rsidR="00B247FB" w:rsidRPr="00F0361F" w:rsidRDefault="00EA505D" w:rsidP="00B247FB">
            <w:pPr>
              <w:jc w:val="center"/>
              <w:rPr>
                <w:bCs/>
                <w:sz w:val="20"/>
                <w:szCs w:val="20"/>
              </w:rPr>
            </w:pPr>
            <w:r>
              <w:rPr>
                <w:bCs/>
                <w:sz w:val="20"/>
                <w:szCs w:val="20"/>
              </w:rPr>
              <w:lastRenderedPageBreak/>
              <w:t>22</w:t>
            </w:r>
            <w:r w:rsidR="00B247FB">
              <w:rPr>
                <w:bCs/>
                <w:sz w:val="20"/>
                <w:szCs w:val="20"/>
              </w:rPr>
              <w:t>,00</w:t>
            </w:r>
          </w:p>
        </w:tc>
        <w:tc>
          <w:tcPr>
            <w:tcW w:w="711" w:type="dxa"/>
          </w:tcPr>
          <w:p w:rsidR="00B247FB" w:rsidRPr="00F0361F" w:rsidRDefault="00B247FB" w:rsidP="00EA505D">
            <w:pPr>
              <w:jc w:val="center"/>
              <w:rPr>
                <w:bCs/>
                <w:sz w:val="20"/>
                <w:szCs w:val="20"/>
              </w:rPr>
            </w:pPr>
            <w:r>
              <w:rPr>
                <w:bCs/>
                <w:sz w:val="20"/>
                <w:szCs w:val="20"/>
              </w:rPr>
              <w:t>2</w:t>
            </w:r>
            <w:r w:rsidR="00EA505D">
              <w:rPr>
                <w:bCs/>
                <w:sz w:val="20"/>
                <w:szCs w:val="20"/>
              </w:rPr>
              <w:t>8</w:t>
            </w:r>
            <w:r>
              <w:rPr>
                <w:bCs/>
                <w:sz w:val="20"/>
                <w:szCs w:val="20"/>
              </w:rPr>
              <w:t>,00</w:t>
            </w:r>
          </w:p>
        </w:tc>
      </w:tr>
      <w:tr w:rsidR="0014435A" w:rsidRPr="00F0361F" w:rsidTr="003F3242">
        <w:trPr>
          <w:trHeight w:val="441"/>
        </w:trPr>
        <w:tc>
          <w:tcPr>
            <w:tcW w:w="494" w:type="dxa"/>
          </w:tcPr>
          <w:p w:rsidR="0014435A" w:rsidRDefault="0014435A" w:rsidP="00B247FB">
            <w:pPr>
              <w:jc w:val="center"/>
              <w:rPr>
                <w:bCs/>
                <w:sz w:val="20"/>
                <w:szCs w:val="20"/>
              </w:rPr>
            </w:pPr>
          </w:p>
        </w:tc>
        <w:tc>
          <w:tcPr>
            <w:tcW w:w="15100" w:type="dxa"/>
            <w:gridSpan w:val="6"/>
          </w:tcPr>
          <w:p w:rsidR="0014435A" w:rsidRPr="0014435A" w:rsidRDefault="0014435A" w:rsidP="00B247FB">
            <w:pPr>
              <w:jc w:val="center"/>
              <w:rPr>
                <w:b/>
                <w:bCs/>
                <w:sz w:val="28"/>
                <w:szCs w:val="28"/>
              </w:rPr>
            </w:pPr>
            <w:r w:rsidRPr="0014435A">
              <w:rPr>
                <w:b/>
                <w:bCs/>
                <w:sz w:val="28"/>
                <w:szCs w:val="28"/>
              </w:rPr>
              <w:t>Отдел административного и финансового обеспечения</w:t>
            </w:r>
          </w:p>
        </w:tc>
      </w:tr>
      <w:tr w:rsidR="0014435A" w:rsidRPr="00F0361F" w:rsidTr="00624EEF">
        <w:trPr>
          <w:trHeight w:val="441"/>
        </w:trPr>
        <w:tc>
          <w:tcPr>
            <w:tcW w:w="494" w:type="dxa"/>
          </w:tcPr>
          <w:p w:rsidR="0014435A" w:rsidRDefault="002921F8" w:rsidP="0014435A">
            <w:pPr>
              <w:jc w:val="center"/>
              <w:rPr>
                <w:bCs/>
                <w:sz w:val="20"/>
                <w:szCs w:val="20"/>
              </w:rPr>
            </w:pPr>
            <w:r>
              <w:rPr>
                <w:bCs/>
                <w:sz w:val="20"/>
                <w:szCs w:val="20"/>
              </w:rPr>
              <w:t>6.</w:t>
            </w:r>
          </w:p>
        </w:tc>
        <w:tc>
          <w:tcPr>
            <w:tcW w:w="1804" w:type="dxa"/>
          </w:tcPr>
          <w:p w:rsidR="0014435A" w:rsidRDefault="0014435A" w:rsidP="0014435A">
            <w:pPr>
              <w:jc w:val="center"/>
              <w:rPr>
                <w:bCs/>
                <w:sz w:val="20"/>
                <w:szCs w:val="20"/>
              </w:rPr>
            </w:pPr>
            <w:r>
              <w:rPr>
                <w:bCs/>
                <w:sz w:val="20"/>
                <w:szCs w:val="20"/>
              </w:rPr>
              <w:t>Начальник отдела административного и финансового обеспечения – главный бухгалтер</w:t>
            </w:r>
          </w:p>
          <w:p w:rsidR="0014435A" w:rsidRDefault="0014435A" w:rsidP="0014435A">
            <w:pPr>
              <w:jc w:val="center"/>
              <w:rPr>
                <w:bCs/>
                <w:sz w:val="20"/>
                <w:szCs w:val="20"/>
              </w:rPr>
            </w:pPr>
          </w:p>
          <w:p w:rsidR="0014435A" w:rsidRDefault="0014435A" w:rsidP="0014435A">
            <w:pPr>
              <w:jc w:val="center"/>
              <w:rPr>
                <w:bCs/>
                <w:sz w:val="20"/>
                <w:szCs w:val="20"/>
              </w:rPr>
            </w:pPr>
            <w:r>
              <w:rPr>
                <w:bCs/>
                <w:sz w:val="20"/>
                <w:szCs w:val="20"/>
              </w:rPr>
              <w:t>Ведущая группа</w:t>
            </w:r>
          </w:p>
          <w:p w:rsidR="0014435A" w:rsidRDefault="0014435A" w:rsidP="0014435A">
            <w:pPr>
              <w:jc w:val="center"/>
              <w:rPr>
                <w:bCs/>
                <w:sz w:val="20"/>
                <w:szCs w:val="20"/>
              </w:rPr>
            </w:pPr>
            <w:r>
              <w:rPr>
                <w:bCs/>
                <w:sz w:val="20"/>
                <w:szCs w:val="20"/>
              </w:rPr>
              <w:t>должностей,</w:t>
            </w:r>
          </w:p>
          <w:p w:rsidR="0014435A" w:rsidRDefault="0014435A" w:rsidP="0014435A">
            <w:pPr>
              <w:jc w:val="center"/>
              <w:rPr>
                <w:bCs/>
                <w:sz w:val="20"/>
                <w:szCs w:val="20"/>
              </w:rPr>
            </w:pPr>
            <w:r>
              <w:rPr>
                <w:bCs/>
                <w:sz w:val="20"/>
                <w:szCs w:val="20"/>
              </w:rPr>
              <w:t>категория-</w:t>
            </w:r>
          </w:p>
          <w:p w:rsidR="0014435A" w:rsidRDefault="0014435A" w:rsidP="0014435A">
            <w:pPr>
              <w:jc w:val="center"/>
              <w:rPr>
                <w:bCs/>
                <w:sz w:val="20"/>
                <w:szCs w:val="20"/>
              </w:rPr>
            </w:pPr>
            <w:r>
              <w:rPr>
                <w:bCs/>
                <w:sz w:val="20"/>
                <w:szCs w:val="20"/>
              </w:rPr>
              <w:t>Руководители</w:t>
            </w:r>
            <w:r w:rsidRPr="00402C9E">
              <w:rPr>
                <w:bCs/>
                <w:sz w:val="20"/>
                <w:szCs w:val="20"/>
              </w:rPr>
              <w:t xml:space="preserve"> </w:t>
            </w:r>
          </w:p>
          <w:p w:rsidR="0014435A" w:rsidRDefault="0014435A" w:rsidP="0014435A">
            <w:pPr>
              <w:jc w:val="center"/>
              <w:rPr>
                <w:bCs/>
                <w:sz w:val="20"/>
                <w:szCs w:val="20"/>
              </w:rPr>
            </w:pPr>
          </w:p>
        </w:tc>
        <w:tc>
          <w:tcPr>
            <w:tcW w:w="2268" w:type="dxa"/>
          </w:tcPr>
          <w:p w:rsidR="0014435A" w:rsidRDefault="0014435A" w:rsidP="0014435A">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14435A" w:rsidRDefault="0014435A" w:rsidP="0014435A">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14435A" w:rsidRDefault="0014435A" w:rsidP="0014435A">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lastRenderedPageBreak/>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14435A" w:rsidRDefault="0014435A" w:rsidP="0014435A">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14435A" w:rsidRDefault="0014435A" w:rsidP="0014435A">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14435A" w:rsidRPr="00624EEF" w:rsidRDefault="0014435A" w:rsidP="0014435A">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14435A" w:rsidRPr="00624EEF" w:rsidRDefault="0014435A" w:rsidP="0014435A">
            <w:pPr>
              <w:pStyle w:val="ConsPlusNonformat"/>
              <w:jc w:val="both"/>
              <w:rPr>
                <w:rFonts w:ascii="Times New Roman" w:hAnsi="Times New Roman" w:cs="Times New Roman"/>
              </w:rPr>
            </w:pPr>
          </w:p>
        </w:tc>
        <w:tc>
          <w:tcPr>
            <w:tcW w:w="4819" w:type="dxa"/>
          </w:tcPr>
          <w:p w:rsidR="00E84034" w:rsidRDefault="00E84034" w:rsidP="00E84034">
            <w:pPr>
              <w:pStyle w:val="ConsPlusNormal"/>
              <w:ind w:firstLine="540"/>
              <w:jc w:val="both"/>
              <w:rPr>
                <w:b w:val="0"/>
                <w:sz w:val="20"/>
                <w:szCs w:val="20"/>
              </w:rPr>
            </w:pPr>
            <w:r>
              <w:rPr>
                <w:b w:val="0"/>
                <w:sz w:val="20"/>
                <w:szCs w:val="20"/>
              </w:rPr>
              <w:lastRenderedPageBreak/>
              <w:t>Знание:</w:t>
            </w:r>
          </w:p>
          <w:p w:rsidR="00E84034" w:rsidRPr="00E84034" w:rsidRDefault="00E84034" w:rsidP="00E84034">
            <w:pPr>
              <w:pStyle w:val="ConsPlusNormal"/>
              <w:ind w:firstLine="540"/>
              <w:jc w:val="both"/>
              <w:rPr>
                <w:b w:val="0"/>
                <w:sz w:val="20"/>
                <w:szCs w:val="20"/>
              </w:rPr>
            </w:pPr>
            <w:r w:rsidRPr="00E84034">
              <w:rPr>
                <w:b w:val="0"/>
                <w:sz w:val="20"/>
                <w:szCs w:val="20"/>
              </w:rPr>
              <w:t>1) Бюджетный кодекс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2) Налоговый кодекс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3) Земельный кодекс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4) Федеральный закон от 06.12.2011 № 402-ФЗ «О бухгалтерском учете»;</w:t>
            </w:r>
          </w:p>
          <w:p w:rsidR="00E84034" w:rsidRDefault="00E84034" w:rsidP="00E84034">
            <w:pPr>
              <w:pStyle w:val="ConsPlusNormal"/>
              <w:ind w:firstLine="540"/>
              <w:jc w:val="both"/>
              <w:rPr>
                <w:b w:val="0"/>
                <w:sz w:val="20"/>
                <w:szCs w:val="20"/>
              </w:rPr>
            </w:pPr>
            <w:r w:rsidRPr="00E84034">
              <w:rPr>
                <w:b w:val="0"/>
                <w:sz w:val="20"/>
                <w:szCs w:val="20"/>
              </w:rPr>
              <w:t>5) Федеральный закон от 29.12.2006 № 255-ФЗ «Об обязательном социальном страховании на случай временной нетрудоспособности и в связи с материнством»;</w:t>
            </w:r>
          </w:p>
          <w:p w:rsidR="00E84034" w:rsidRDefault="00E84034" w:rsidP="00E84034">
            <w:pPr>
              <w:pStyle w:val="ConsPlusNormal"/>
              <w:ind w:firstLine="540"/>
              <w:jc w:val="both"/>
              <w:rPr>
                <w:b w:val="0"/>
                <w:sz w:val="20"/>
                <w:szCs w:val="20"/>
              </w:rPr>
            </w:pPr>
            <w:r w:rsidRPr="00E84034">
              <w:rPr>
                <w:b w:val="0"/>
                <w:sz w:val="20"/>
                <w:szCs w:val="20"/>
              </w:rPr>
              <w:t xml:space="preserve">6) Федеральный закон от 15.12.2001 № 167-ФЗ </w:t>
            </w:r>
          </w:p>
          <w:p w:rsidR="00E84034" w:rsidRPr="00E84034" w:rsidRDefault="00E84034" w:rsidP="00E84034">
            <w:pPr>
              <w:pStyle w:val="ConsPlusNormal"/>
              <w:jc w:val="both"/>
              <w:rPr>
                <w:b w:val="0"/>
                <w:sz w:val="20"/>
                <w:szCs w:val="20"/>
              </w:rPr>
            </w:pPr>
            <w:r w:rsidRPr="00E84034">
              <w:rPr>
                <w:b w:val="0"/>
                <w:sz w:val="20"/>
                <w:szCs w:val="20"/>
              </w:rPr>
              <w:lastRenderedPageBreak/>
              <w:t>«Об обязательном пенсионном страховании в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7) Федеральный закон от 29.11.2010 № 326-ФЗ «Об обязательном медицинском страховании в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8) 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E84034" w:rsidRPr="00E84034" w:rsidRDefault="00E84034" w:rsidP="00E84034">
            <w:pPr>
              <w:autoSpaceDE w:val="0"/>
              <w:autoSpaceDN w:val="0"/>
              <w:adjustRightInd w:val="0"/>
              <w:ind w:firstLine="540"/>
              <w:jc w:val="both"/>
              <w:rPr>
                <w:sz w:val="20"/>
                <w:szCs w:val="20"/>
              </w:rPr>
            </w:pPr>
            <w:r w:rsidRPr="00E84034">
              <w:rPr>
                <w:sz w:val="20"/>
                <w:szCs w:val="20"/>
              </w:rPr>
              <w:t>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84034" w:rsidRPr="00E84034" w:rsidRDefault="00E84034" w:rsidP="00E84034">
            <w:pPr>
              <w:jc w:val="both"/>
              <w:rPr>
                <w:sz w:val="20"/>
                <w:szCs w:val="20"/>
              </w:rPr>
            </w:pPr>
            <w:r w:rsidRPr="00E84034">
              <w:rPr>
                <w:sz w:val="20"/>
                <w:szCs w:val="20"/>
              </w:rPr>
              <w:t xml:space="preserve">         10) Федеральный   закон от 27.07.2006 № 149-ФЗ «Об информации, информационных технологиях и о защите информации»;</w:t>
            </w:r>
          </w:p>
          <w:p w:rsidR="00E84034" w:rsidRPr="00E84034" w:rsidRDefault="00E84034" w:rsidP="00E84034">
            <w:pPr>
              <w:jc w:val="both"/>
              <w:rPr>
                <w:sz w:val="20"/>
                <w:szCs w:val="20"/>
              </w:rPr>
            </w:pPr>
            <w:r w:rsidRPr="00E84034">
              <w:rPr>
                <w:sz w:val="20"/>
                <w:szCs w:val="20"/>
              </w:rPr>
              <w:t xml:space="preserve">         11) Федеральный закон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E84034" w:rsidRPr="00E84034" w:rsidRDefault="00E84034" w:rsidP="00E84034">
            <w:pPr>
              <w:jc w:val="both"/>
              <w:rPr>
                <w:sz w:val="20"/>
                <w:szCs w:val="20"/>
              </w:rPr>
            </w:pPr>
            <w:r w:rsidRPr="00E84034">
              <w:rPr>
                <w:sz w:val="20"/>
                <w:szCs w:val="20"/>
              </w:rPr>
              <w:t xml:space="preserve">         12) Федеральный  закон от  27.07.2006 № 152-ФЗ «О персональных данных»;</w:t>
            </w:r>
          </w:p>
          <w:p w:rsidR="00E84034" w:rsidRPr="00E84034" w:rsidRDefault="00E84034" w:rsidP="00E84034">
            <w:pPr>
              <w:jc w:val="both"/>
              <w:rPr>
                <w:sz w:val="20"/>
                <w:szCs w:val="20"/>
              </w:rPr>
            </w:pPr>
            <w:r w:rsidRPr="00E84034">
              <w:rPr>
                <w:sz w:val="20"/>
                <w:szCs w:val="20"/>
              </w:rPr>
              <w:t xml:space="preserve">           13) Федеральный  закон от 06.04.2011 № 63-ФЗ «Об электронной подписи»;         </w:t>
            </w:r>
          </w:p>
          <w:p w:rsidR="00E84034" w:rsidRPr="00E84034" w:rsidRDefault="00E84034" w:rsidP="00E84034">
            <w:pPr>
              <w:jc w:val="both"/>
              <w:rPr>
                <w:sz w:val="20"/>
                <w:szCs w:val="20"/>
              </w:rPr>
            </w:pPr>
            <w:r w:rsidRPr="00E84034">
              <w:rPr>
                <w:sz w:val="20"/>
                <w:szCs w:val="20"/>
              </w:rPr>
              <w:t xml:space="preserve">         14)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84034" w:rsidRPr="00E84034" w:rsidRDefault="00E84034" w:rsidP="00E84034">
            <w:pPr>
              <w:pStyle w:val="ConsPlusNormal"/>
              <w:jc w:val="both"/>
              <w:rPr>
                <w:b w:val="0"/>
                <w:sz w:val="20"/>
                <w:szCs w:val="20"/>
              </w:rPr>
            </w:pPr>
            <w:r w:rsidRPr="00E84034">
              <w:rPr>
                <w:b w:val="0"/>
                <w:sz w:val="20"/>
                <w:szCs w:val="20"/>
              </w:rPr>
              <w:t xml:space="preserve">         15) Указ Президента Российской Федерации от 18.07.2005 № 813 «О порядке и условиях командирования федеральных государственных гражданских служащих»;</w:t>
            </w:r>
          </w:p>
          <w:p w:rsidR="00E84034" w:rsidRPr="00E84034" w:rsidRDefault="00E84034" w:rsidP="00E84034">
            <w:pPr>
              <w:tabs>
                <w:tab w:val="left" w:pos="1418"/>
              </w:tabs>
              <w:jc w:val="both"/>
              <w:rPr>
                <w:sz w:val="20"/>
                <w:szCs w:val="20"/>
              </w:rPr>
            </w:pPr>
            <w:r w:rsidRPr="00E84034">
              <w:rPr>
                <w:sz w:val="20"/>
                <w:szCs w:val="20"/>
              </w:rPr>
              <w:t xml:space="preserve">         16) Указ Президента Российской Федерации от 25.07.2006 г. № 763 «О денежном содержании федеральных государственных гражданских служащих»;         </w:t>
            </w:r>
          </w:p>
          <w:p w:rsidR="00E84034" w:rsidRPr="00E84034" w:rsidRDefault="00E84034" w:rsidP="00E84034">
            <w:pPr>
              <w:pStyle w:val="ConsPlusNormal"/>
              <w:ind w:firstLine="540"/>
              <w:jc w:val="both"/>
              <w:rPr>
                <w:b w:val="0"/>
                <w:sz w:val="20"/>
                <w:szCs w:val="20"/>
              </w:rPr>
            </w:pPr>
            <w:r w:rsidRPr="00E84034">
              <w:rPr>
                <w:b w:val="0"/>
                <w:sz w:val="20"/>
                <w:szCs w:val="20"/>
              </w:rPr>
              <w:t xml:space="preserve">17)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w:t>
            </w:r>
            <w:r w:rsidRPr="00E84034">
              <w:rPr>
                <w:b w:val="0"/>
                <w:sz w:val="20"/>
                <w:szCs w:val="20"/>
              </w:rPr>
              <w:lastRenderedPageBreak/>
              <w:t>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E84034" w:rsidRPr="00E84034" w:rsidRDefault="00E84034" w:rsidP="00E84034">
            <w:pPr>
              <w:pStyle w:val="ConsPlusNormal"/>
              <w:ind w:firstLine="540"/>
              <w:jc w:val="both"/>
              <w:rPr>
                <w:b w:val="0"/>
                <w:sz w:val="20"/>
                <w:szCs w:val="20"/>
              </w:rPr>
            </w:pPr>
            <w:r w:rsidRPr="00E84034">
              <w:rPr>
                <w:b w:val="0"/>
                <w:sz w:val="20"/>
                <w:szCs w:val="20"/>
              </w:rPr>
              <w:t>18) Постановления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государственной гражданской службы»;</w:t>
            </w:r>
          </w:p>
          <w:p w:rsidR="00E84034" w:rsidRPr="00E84034" w:rsidRDefault="00E84034" w:rsidP="00E84034">
            <w:pPr>
              <w:pStyle w:val="ConsPlusNormal"/>
              <w:ind w:firstLine="540"/>
              <w:jc w:val="both"/>
              <w:rPr>
                <w:b w:val="0"/>
                <w:sz w:val="20"/>
                <w:szCs w:val="20"/>
              </w:rPr>
            </w:pPr>
            <w:r w:rsidRPr="00E84034">
              <w:rPr>
                <w:b w:val="0"/>
                <w:sz w:val="20"/>
                <w:szCs w:val="20"/>
              </w:rPr>
              <w:t>19) Постановления Правительства Российской Федерации от 06.09.2007 № 562 «Об утверждении правил исчисления денежного содержания федеральных государственных  гражданских служащих»;</w:t>
            </w:r>
          </w:p>
          <w:p w:rsidR="00E84034" w:rsidRPr="00E84034" w:rsidRDefault="00E84034" w:rsidP="00E84034">
            <w:pPr>
              <w:pStyle w:val="ConsPlusNormal"/>
              <w:ind w:firstLine="540"/>
              <w:jc w:val="both"/>
              <w:rPr>
                <w:b w:val="0"/>
                <w:sz w:val="20"/>
                <w:szCs w:val="20"/>
              </w:rPr>
            </w:pPr>
            <w:r w:rsidRPr="00E84034">
              <w:rPr>
                <w:b w:val="0"/>
                <w:sz w:val="20"/>
                <w:szCs w:val="20"/>
              </w:rPr>
              <w:t>20) Постановления Правительства Российской Федерации от 24.12.2007 № 922 «Об особенностях порядка исчисления средней заработной платы»;</w:t>
            </w:r>
          </w:p>
          <w:p w:rsidR="00E84034" w:rsidRPr="00E84034" w:rsidRDefault="00E84034" w:rsidP="00E84034">
            <w:pPr>
              <w:tabs>
                <w:tab w:val="left" w:pos="1418"/>
              </w:tabs>
              <w:jc w:val="both"/>
              <w:rPr>
                <w:sz w:val="20"/>
                <w:szCs w:val="20"/>
              </w:rPr>
            </w:pPr>
            <w:r w:rsidRPr="00E84034">
              <w:rPr>
                <w:sz w:val="20"/>
                <w:szCs w:val="20"/>
              </w:rPr>
              <w:t xml:space="preserve">         21) Постановления Правительства Российской Федерации от 1 января </w:t>
            </w:r>
            <w:smartTag w:uri="urn:schemas-microsoft-com:office:smarttags" w:element="metricconverter">
              <w:smartTagPr>
                <w:attr w:name="ProductID" w:val="2002 г"/>
              </w:smartTagPr>
              <w:r w:rsidRPr="00E84034">
                <w:rPr>
                  <w:sz w:val="20"/>
                  <w:szCs w:val="20"/>
                </w:rPr>
                <w:t>2002 г</w:t>
              </w:r>
            </w:smartTag>
            <w:r w:rsidRPr="00E84034">
              <w:rPr>
                <w:sz w:val="20"/>
                <w:szCs w:val="20"/>
              </w:rPr>
              <w:t>. № 1 «О классификации основных средств, включаемых в амортизационные группы»;</w:t>
            </w:r>
          </w:p>
          <w:p w:rsidR="00E84034" w:rsidRPr="00E84034" w:rsidRDefault="00E84034" w:rsidP="00E84034">
            <w:pPr>
              <w:pStyle w:val="ConsPlusNormal"/>
              <w:ind w:firstLine="540"/>
              <w:jc w:val="both"/>
              <w:rPr>
                <w:b w:val="0"/>
                <w:sz w:val="20"/>
                <w:szCs w:val="20"/>
              </w:rPr>
            </w:pPr>
            <w:r w:rsidRPr="00E84034">
              <w:rPr>
                <w:b w:val="0"/>
                <w:sz w:val="20"/>
                <w:szCs w:val="20"/>
              </w:rPr>
              <w:t>22)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E84034" w:rsidRPr="00E84034" w:rsidRDefault="00E84034" w:rsidP="00E84034">
            <w:pPr>
              <w:pStyle w:val="ConsPlusNormal"/>
              <w:ind w:firstLine="540"/>
              <w:jc w:val="both"/>
              <w:rPr>
                <w:b w:val="0"/>
                <w:sz w:val="20"/>
                <w:szCs w:val="20"/>
              </w:rPr>
            </w:pPr>
            <w:r w:rsidRPr="00E84034">
              <w:rPr>
                <w:b w:val="0"/>
                <w:sz w:val="20"/>
                <w:szCs w:val="20"/>
              </w:rPr>
              <w:t>23) Постановление Правительства Российской Федерации от 16.07.2007 № 447 «О совершенствовании учета федерального имущества»;</w:t>
            </w:r>
          </w:p>
          <w:p w:rsidR="00E84034" w:rsidRPr="00E84034" w:rsidRDefault="00E84034" w:rsidP="00E84034">
            <w:pPr>
              <w:pStyle w:val="ConsPlusNormal"/>
              <w:ind w:firstLine="540"/>
              <w:jc w:val="both"/>
              <w:rPr>
                <w:b w:val="0"/>
                <w:sz w:val="20"/>
                <w:szCs w:val="20"/>
              </w:rPr>
            </w:pPr>
            <w:r w:rsidRPr="00E84034">
              <w:rPr>
                <w:b w:val="0"/>
                <w:sz w:val="20"/>
                <w:szCs w:val="20"/>
              </w:rPr>
              <w:t>24) Постановление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w:t>
            </w:r>
          </w:p>
          <w:p w:rsidR="00E84034" w:rsidRPr="00E84034" w:rsidRDefault="00E84034" w:rsidP="00E84034">
            <w:pPr>
              <w:pStyle w:val="ConsPlusNormal"/>
              <w:ind w:firstLine="540"/>
              <w:jc w:val="both"/>
              <w:rPr>
                <w:b w:val="0"/>
                <w:sz w:val="20"/>
                <w:szCs w:val="20"/>
              </w:rPr>
            </w:pPr>
            <w:r w:rsidRPr="00E84034">
              <w:rPr>
                <w:b w:val="0"/>
                <w:sz w:val="20"/>
                <w:szCs w:val="20"/>
              </w:rPr>
              <w:t>25)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lastRenderedPageBreak/>
              <w:t>26) Постановление Правительства Российской Федерации от 05.06.2015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E84034" w:rsidRPr="00E84034" w:rsidRDefault="00E84034" w:rsidP="00E84034">
            <w:pPr>
              <w:pStyle w:val="ConsPlusNonformat"/>
              <w:jc w:val="both"/>
              <w:rPr>
                <w:rFonts w:ascii="Times New Roman" w:hAnsi="Times New Roman" w:cs="Times New Roman"/>
              </w:rPr>
            </w:pPr>
            <w:r w:rsidRPr="00E84034">
              <w:rPr>
                <w:rFonts w:ascii="Times New Roman" w:hAnsi="Times New Roman" w:cs="Times New Roman"/>
              </w:rPr>
              <w:t xml:space="preserve">          27) 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28) Постановление Правительства Российской Федерации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29) Постановление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30) Постановление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E84034" w:rsidRPr="00E84034" w:rsidRDefault="00E84034" w:rsidP="00E84034">
            <w:pPr>
              <w:pStyle w:val="ConsPlusNonformat"/>
              <w:ind w:firstLine="567"/>
              <w:jc w:val="both"/>
              <w:rPr>
                <w:rFonts w:ascii="Times New Roman" w:hAnsi="Times New Roman" w:cs="Times New Roman"/>
              </w:rPr>
            </w:pPr>
            <w:r w:rsidRPr="00E84034">
              <w:rPr>
                <w:rFonts w:ascii="Times New Roman" w:hAnsi="Times New Roman" w:cs="Times New Roman"/>
              </w:rPr>
              <w:t>31)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E84034" w:rsidRPr="00E84034" w:rsidRDefault="00E84034" w:rsidP="00E84034">
            <w:pPr>
              <w:jc w:val="both"/>
              <w:rPr>
                <w:sz w:val="20"/>
                <w:szCs w:val="20"/>
              </w:rPr>
            </w:pPr>
            <w:r w:rsidRPr="00E84034">
              <w:rPr>
                <w:sz w:val="20"/>
                <w:szCs w:val="20"/>
              </w:rPr>
              <w:t xml:space="preserve">         32)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E84034" w:rsidRPr="00E84034" w:rsidRDefault="00E84034" w:rsidP="00E84034">
            <w:pPr>
              <w:jc w:val="both"/>
              <w:rPr>
                <w:sz w:val="20"/>
                <w:szCs w:val="20"/>
              </w:rPr>
            </w:pPr>
            <w:r w:rsidRPr="00E84034">
              <w:rPr>
                <w:sz w:val="20"/>
                <w:szCs w:val="20"/>
              </w:rPr>
              <w:lastRenderedPageBreak/>
              <w:t xml:space="preserve">         33)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E84034" w:rsidRPr="00E84034" w:rsidRDefault="00E84034" w:rsidP="00E84034">
            <w:pPr>
              <w:pStyle w:val="ConsPlusNormal"/>
              <w:ind w:firstLine="540"/>
              <w:jc w:val="both"/>
              <w:rPr>
                <w:b w:val="0"/>
                <w:sz w:val="20"/>
                <w:szCs w:val="20"/>
              </w:rPr>
            </w:pPr>
            <w:r w:rsidRPr="00E84034">
              <w:rPr>
                <w:b w:val="0"/>
                <w:sz w:val="20"/>
                <w:szCs w:val="20"/>
              </w:rPr>
              <w:t>34)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E84034" w:rsidRPr="00E84034" w:rsidRDefault="00E84034" w:rsidP="00E84034">
            <w:pPr>
              <w:pStyle w:val="ConsPlusNormal"/>
              <w:ind w:firstLine="540"/>
              <w:jc w:val="both"/>
              <w:rPr>
                <w:b w:val="0"/>
                <w:sz w:val="20"/>
                <w:szCs w:val="20"/>
              </w:rPr>
            </w:pPr>
            <w:r w:rsidRPr="00E84034">
              <w:rPr>
                <w:b w:val="0"/>
                <w:sz w:val="20"/>
                <w:szCs w:val="20"/>
              </w:rPr>
              <w:t>35) Инструкция по применению Плана счетов бюджетного учета, утвержденной приказом Минфина России от 06.12.2010 № 162н;</w:t>
            </w:r>
          </w:p>
          <w:p w:rsidR="00E84034" w:rsidRPr="00E84034" w:rsidRDefault="00E84034" w:rsidP="00E84034">
            <w:pPr>
              <w:pStyle w:val="ConsPlusNormal"/>
              <w:ind w:firstLine="540"/>
              <w:jc w:val="both"/>
              <w:rPr>
                <w:b w:val="0"/>
                <w:sz w:val="20"/>
                <w:szCs w:val="20"/>
              </w:rPr>
            </w:pPr>
            <w:r w:rsidRPr="00E84034">
              <w:rPr>
                <w:b w:val="0"/>
                <w:sz w:val="20"/>
                <w:szCs w:val="20"/>
              </w:rPr>
              <w:t>37)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E84034" w:rsidRPr="00E84034" w:rsidRDefault="00E84034" w:rsidP="00E84034">
            <w:pPr>
              <w:pStyle w:val="ConsPlusNormal"/>
              <w:ind w:firstLine="540"/>
              <w:jc w:val="both"/>
              <w:rPr>
                <w:b w:val="0"/>
                <w:sz w:val="20"/>
                <w:szCs w:val="20"/>
              </w:rPr>
            </w:pPr>
            <w:r w:rsidRPr="00E84034">
              <w:rPr>
                <w:b w:val="0"/>
                <w:sz w:val="20"/>
                <w:szCs w:val="20"/>
              </w:rPr>
              <w:t>36)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E84034" w:rsidRPr="00E84034" w:rsidRDefault="00E84034" w:rsidP="00E84034">
            <w:pPr>
              <w:pStyle w:val="ConsPlusNormal"/>
              <w:ind w:firstLine="540"/>
              <w:jc w:val="both"/>
              <w:rPr>
                <w:b w:val="0"/>
                <w:sz w:val="20"/>
                <w:szCs w:val="20"/>
              </w:rPr>
            </w:pPr>
            <w:r w:rsidRPr="00E84034">
              <w:rPr>
                <w:b w:val="0"/>
                <w:sz w:val="20"/>
                <w:szCs w:val="20"/>
              </w:rPr>
              <w:t>37)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E84034" w:rsidRPr="00E84034" w:rsidRDefault="00E84034" w:rsidP="00E84034">
            <w:pPr>
              <w:pStyle w:val="ConsPlusNormal"/>
              <w:ind w:firstLine="540"/>
              <w:jc w:val="both"/>
              <w:rPr>
                <w:b w:val="0"/>
                <w:color w:val="000000" w:themeColor="text1"/>
                <w:sz w:val="20"/>
                <w:szCs w:val="20"/>
              </w:rPr>
            </w:pPr>
            <w:r w:rsidRPr="00E84034">
              <w:rPr>
                <w:b w:val="0"/>
                <w:color w:val="000000" w:themeColor="text1"/>
                <w:sz w:val="20"/>
                <w:szCs w:val="20"/>
              </w:rPr>
              <w:t>38) 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w:t>
            </w:r>
          </w:p>
          <w:p w:rsidR="00E84034" w:rsidRPr="00E84034" w:rsidRDefault="00E84034" w:rsidP="00E84034">
            <w:pPr>
              <w:pStyle w:val="ConsPlusNormal"/>
              <w:ind w:firstLine="540"/>
              <w:jc w:val="both"/>
              <w:rPr>
                <w:b w:val="0"/>
                <w:color w:val="000000" w:themeColor="text1"/>
                <w:sz w:val="20"/>
                <w:szCs w:val="20"/>
              </w:rPr>
            </w:pPr>
            <w:r w:rsidRPr="00E84034">
              <w:rPr>
                <w:b w:val="0"/>
                <w:color w:val="000000" w:themeColor="text1"/>
                <w:sz w:val="20"/>
                <w:szCs w:val="20"/>
              </w:rPr>
              <w:t>39)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E84034" w:rsidRPr="00E84034" w:rsidRDefault="00E84034" w:rsidP="00E84034">
            <w:pPr>
              <w:pStyle w:val="ConsPlusNormal"/>
              <w:ind w:firstLine="540"/>
              <w:jc w:val="both"/>
              <w:rPr>
                <w:b w:val="0"/>
                <w:sz w:val="20"/>
                <w:szCs w:val="20"/>
              </w:rPr>
            </w:pPr>
            <w:r w:rsidRPr="00E84034">
              <w:rPr>
                <w:b w:val="0"/>
                <w:sz w:val="20"/>
                <w:szCs w:val="20"/>
              </w:rPr>
              <w:t xml:space="preserve">40) Указания о порядке применения бюджетной классификации Российской Федерации, </w:t>
            </w:r>
            <w:r w:rsidRPr="00E84034">
              <w:rPr>
                <w:b w:val="0"/>
                <w:sz w:val="20"/>
                <w:szCs w:val="20"/>
              </w:rPr>
              <w:lastRenderedPageBreak/>
              <w:t>утверждённые приказом Минфина России от 01.07.2013 № 65н;</w:t>
            </w:r>
          </w:p>
          <w:p w:rsidR="00E84034" w:rsidRPr="00E84034" w:rsidRDefault="00E84034" w:rsidP="00E84034">
            <w:pPr>
              <w:pStyle w:val="ConsPlusNormal"/>
              <w:ind w:firstLine="540"/>
              <w:jc w:val="both"/>
              <w:rPr>
                <w:b w:val="0"/>
                <w:sz w:val="20"/>
                <w:szCs w:val="20"/>
              </w:rPr>
            </w:pPr>
            <w:r w:rsidRPr="00E84034">
              <w:rPr>
                <w:b w:val="0"/>
                <w:sz w:val="20"/>
                <w:szCs w:val="20"/>
              </w:rPr>
              <w:t>41)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E84034" w:rsidRPr="00E84034" w:rsidRDefault="00E84034" w:rsidP="00E84034">
            <w:pPr>
              <w:pStyle w:val="ConsPlusNormal"/>
              <w:ind w:firstLine="540"/>
              <w:jc w:val="both"/>
              <w:rPr>
                <w:b w:val="0"/>
                <w:sz w:val="20"/>
                <w:szCs w:val="20"/>
              </w:rPr>
            </w:pPr>
            <w:r w:rsidRPr="00E84034">
              <w:rPr>
                <w:b w:val="0"/>
                <w:sz w:val="20"/>
                <w:szCs w:val="20"/>
              </w:rPr>
              <w:t>42)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E84034" w:rsidRPr="00E84034" w:rsidRDefault="00E84034" w:rsidP="00E84034">
            <w:pPr>
              <w:pStyle w:val="ConsPlusNormal"/>
              <w:ind w:firstLine="540"/>
              <w:jc w:val="both"/>
              <w:rPr>
                <w:b w:val="0"/>
                <w:sz w:val="20"/>
                <w:szCs w:val="20"/>
              </w:rPr>
            </w:pPr>
            <w:r w:rsidRPr="00E84034">
              <w:rPr>
                <w:b w:val="0"/>
                <w:sz w:val="20"/>
                <w:szCs w:val="20"/>
              </w:rPr>
              <w:t>43)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84034" w:rsidRPr="00E84034" w:rsidRDefault="00E84034" w:rsidP="00E84034">
            <w:pPr>
              <w:pStyle w:val="ConsPlusNormal"/>
              <w:ind w:firstLine="540"/>
              <w:jc w:val="both"/>
              <w:rPr>
                <w:b w:val="0"/>
                <w:sz w:val="20"/>
                <w:szCs w:val="20"/>
              </w:rPr>
            </w:pPr>
            <w:r w:rsidRPr="00E84034">
              <w:rPr>
                <w:b w:val="0"/>
                <w:sz w:val="20"/>
                <w:szCs w:val="20"/>
              </w:rPr>
              <w:t>44)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E84034" w:rsidRPr="00E84034" w:rsidRDefault="00E84034" w:rsidP="00E84034">
            <w:pPr>
              <w:pStyle w:val="ConsPlusNormal"/>
              <w:ind w:firstLine="540"/>
              <w:jc w:val="both"/>
              <w:rPr>
                <w:b w:val="0"/>
                <w:sz w:val="20"/>
                <w:szCs w:val="20"/>
              </w:rPr>
            </w:pPr>
            <w:r w:rsidRPr="00E84034">
              <w:rPr>
                <w:b w:val="0"/>
                <w:sz w:val="20"/>
                <w:szCs w:val="20"/>
              </w:rPr>
              <w:t>45) Порядок администрирования доходов бюджетов бюджетной системы Российской Федерации Федеральной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E84034" w:rsidRPr="00E84034" w:rsidRDefault="00E84034" w:rsidP="00E84034">
            <w:pPr>
              <w:pStyle w:val="ConsPlusNormal"/>
              <w:ind w:firstLine="540"/>
              <w:jc w:val="both"/>
              <w:rPr>
                <w:b w:val="0"/>
                <w:sz w:val="20"/>
                <w:szCs w:val="20"/>
              </w:rPr>
            </w:pPr>
            <w:r w:rsidRPr="00E84034">
              <w:rPr>
                <w:b w:val="0"/>
                <w:sz w:val="20"/>
                <w:szCs w:val="20"/>
              </w:rPr>
              <w:t>46) Приказ Роскомнадзора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E84034" w:rsidRPr="00E84034" w:rsidRDefault="00E84034" w:rsidP="00E84034">
            <w:pPr>
              <w:pStyle w:val="ConsPlusNormal"/>
              <w:ind w:firstLine="540"/>
              <w:jc w:val="both"/>
              <w:rPr>
                <w:b w:val="0"/>
                <w:sz w:val="20"/>
                <w:szCs w:val="20"/>
              </w:rPr>
            </w:pPr>
            <w:r w:rsidRPr="00E84034">
              <w:rPr>
                <w:b w:val="0"/>
                <w:sz w:val="20"/>
                <w:szCs w:val="20"/>
              </w:rPr>
              <w:t>47)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E84034" w:rsidRPr="00E84034" w:rsidRDefault="00E84034" w:rsidP="00E84034">
            <w:pPr>
              <w:pStyle w:val="ConsPlusNormal"/>
              <w:ind w:firstLine="540"/>
              <w:jc w:val="both"/>
              <w:rPr>
                <w:b w:val="0"/>
                <w:sz w:val="20"/>
                <w:szCs w:val="20"/>
              </w:rPr>
            </w:pPr>
            <w:r w:rsidRPr="00E84034">
              <w:rPr>
                <w:b w:val="0"/>
                <w:sz w:val="20"/>
                <w:szCs w:val="20"/>
              </w:rPr>
              <w:t>48) Приказ Минфина России от 30.11.2015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E84034" w:rsidRPr="00E84034" w:rsidRDefault="00E84034" w:rsidP="00E84034">
            <w:pPr>
              <w:pStyle w:val="ConsPlusNormal"/>
              <w:ind w:firstLine="540"/>
              <w:jc w:val="both"/>
              <w:rPr>
                <w:b w:val="0"/>
                <w:sz w:val="20"/>
                <w:szCs w:val="20"/>
              </w:rPr>
            </w:pPr>
            <w:r w:rsidRPr="00E84034">
              <w:rPr>
                <w:b w:val="0"/>
                <w:sz w:val="20"/>
                <w:szCs w:val="20"/>
              </w:rPr>
              <w:lastRenderedPageBreak/>
              <w:t>49)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E84034" w:rsidRPr="00E84034" w:rsidRDefault="00E84034" w:rsidP="00E84034">
            <w:pPr>
              <w:pStyle w:val="ConsPlusNormal"/>
              <w:ind w:firstLine="540"/>
              <w:jc w:val="both"/>
              <w:rPr>
                <w:b w:val="0"/>
                <w:sz w:val="20"/>
                <w:szCs w:val="20"/>
              </w:rPr>
            </w:pPr>
            <w:r w:rsidRPr="00E84034">
              <w:rPr>
                <w:b w:val="0"/>
                <w:sz w:val="20"/>
                <w:szCs w:val="20"/>
              </w:rPr>
              <w:t>50) Приказа Министерства финансов Российской Федерации от 23.12.2010 № 179н «Об утверждении форм отчетности о расходах и численности</w:t>
            </w:r>
            <w:r w:rsidRPr="00E84034">
              <w:rPr>
                <w:b w:val="0"/>
                <w:color w:val="000000"/>
                <w:spacing w:val="-9"/>
                <w:sz w:val="20"/>
                <w:szCs w:val="20"/>
              </w:rPr>
              <w:t xml:space="preserve"> отчета работников федеральных государственных органов, государственных органов субъектов Российской Федерации»;</w:t>
            </w:r>
          </w:p>
          <w:p w:rsidR="0014435A" w:rsidRDefault="0014435A" w:rsidP="0014435A">
            <w:pPr>
              <w:pStyle w:val="ConsPlusNonformat"/>
              <w:jc w:val="both"/>
              <w:rPr>
                <w:bCs/>
              </w:rPr>
            </w:pPr>
          </w:p>
        </w:tc>
        <w:tc>
          <w:tcPr>
            <w:tcW w:w="4786" w:type="dxa"/>
          </w:tcPr>
          <w:p w:rsidR="00E84034" w:rsidRPr="00E84034" w:rsidRDefault="00E84034" w:rsidP="00E84034">
            <w:pPr>
              <w:pStyle w:val="ConsPlusNormal"/>
              <w:ind w:firstLine="540"/>
              <w:jc w:val="both"/>
              <w:rPr>
                <w:b w:val="0"/>
                <w:sz w:val="20"/>
                <w:szCs w:val="20"/>
              </w:rPr>
            </w:pPr>
            <w:r>
              <w:rPr>
                <w:b w:val="0"/>
                <w:sz w:val="20"/>
                <w:szCs w:val="20"/>
              </w:rPr>
              <w:lastRenderedPageBreak/>
              <w:t>Д</w:t>
            </w:r>
            <w:r w:rsidRPr="00E84034">
              <w:rPr>
                <w:b w:val="0"/>
                <w:sz w:val="20"/>
                <w:szCs w:val="20"/>
              </w:rPr>
              <w:t xml:space="preserve">олжностные обязанности: </w:t>
            </w:r>
          </w:p>
          <w:p w:rsidR="00E84034" w:rsidRPr="00E84034" w:rsidRDefault="00E84034" w:rsidP="00E84034">
            <w:pPr>
              <w:jc w:val="both"/>
              <w:rPr>
                <w:sz w:val="20"/>
                <w:szCs w:val="20"/>
              </w:rPr>
            </w:pPr>
            <w:r w:rsidRPr="00E84034">
              <w:rPr>
                <w:sz w:val="20"/>
                <w:szCs w:val="20"/>
              </w:rPr>
              <w:t xml:space="preserve">         1) осуществляет методическое руководство и координацию деятельности  отдела </w:t>
            </w:r>
            <w:r w:rsidRPr="00E84034">
              <w:rPr>
                <w:bCs/>
                <w:color w:val="000000"/>
                <w:sz w:val="20"/>
                <w:szCs w:val="20"/>
              </w:rPr>
              <w:t>административного и финансового обеспечения</w:t>
            </w:r>
            <w:r w:rsidRPr="00E84034">
              <w:rPr>
                <w:sz w:val="20"/>
                <w:szCs w:val="20"/>
              </w:rPr>
              <w:t>,  распределяет функции между специалистами  отдела,  руководит   работой подчиненных сотрудников отдела с установлением их точной ответственности за состоянием дел на порученном  участке</w:t>
            </w:r>
            <w:r>
              <w:rPr>
                <w:sz w:val="20"/>
                <w:szCs w:val="20"/>
              </w:rPr>
              <w:t>;</w:t>
            </w:r>
            <w:r w:rsidRPr="00E84034">
              <w:rPr>
                <w:sz w:val="20"/>
                <w:szCs w:val="20"/>
              </w:rPr>
              <w:t xml:space="preserve">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2) контролирует  и   анализирует   финансово-хозяйственную   деятельность Управления;</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lastRenderedPageBreak/>
              <w:t xml:space="preserve">         3) вносит предложения по формированию проекта федерального бюджета в части финансового обеспечения деятельности Управления;</w:t>
            </w:r>
          </w:p>
          <w:p w:rsidR="00E84034" w:rsidRPr="00E84034" w:rsidRDefault="00E84034" w:rsidP="00E84034">
            <w:pPr>
              <w:shd w:val="clear" w:color="auto" w:fill="FFFFFF"/>
              <w:tabs>
                <w:tab w:val="num" w:pos="1276"/>
                <w:tab w:val="left" w:pos="1418"/>
              </w:tabs>
              <w:jc w:val="both"/>
              <w:rPr>
                <w:spacing w:val="-9"/>
                <w:sz w:val="20"/>
                <w:szCs w:val="20"/>
              </w:rPr>
            </w:pPr>
            <w:r w:rsidRPr="00E84034">
              <w:rPr>
                <w:sz w:val="20"/>
                <w:szCs w:val="20"/>
              </w:rPr>
              <w:t xml:space="preserve">         4) представляет информацию  о численности, фонде оплаты  труда  федеральных  государственных  гражданских служащих  и  работников  Управления, </w:t>
            </w:r>
            <w:r w:rsidRPr="00E84034">
              <w:rPr>
                <w:spacing w:val="-9"/>
                <w:sz w:val="20"/>
                <w:szCs w:val="20"/>
              </w:rPr>
              <w:t xml:space="preserve"> составляет и представляет на утверждение руководителю Управления  смету   расходов  на  их  содержание  в  пределах  утвержденных  на  соответствующий период  ассигнований,  представленных  в  федеральном  бюджете;</w:t>
            </w:r>
          </w:p>
          <w:p w:rsidR="00E84034" w:rsidRPr="00E84034" w:rsidRDefault="00E84034" w:rsidP="00E84034">
            <w:pPr>
              <w:shd w:val="clear" w:color="auto" w:fill="FFFFFF"/>
              <w:tabs>
                <w:tab w:val="num" w:pos="1276"/>
                <w:tab w:val="left" w:pos="1418"/>
              </w:tabs>
              <w:jc w:val="both"/>
              <w:rPr>
                <w:color w:val="000000"/>
                <w:spacing w:val="-9"/>
                <w:sz w:val="20"/>
                <w:szCs w:val="20"/>
              </w:rPr>
            </w:pPr>
            <w:r w:rsidRPr="00E84034">
              <w:rPr>
                <w:spacing w:val="-9"/>
                <w:sz w:val="20"/>
                <w:szCs w:val="20"/>
              </w:rPr>
              <w:t xml:space="preserve">           </w:t>
            </w:r>
            <w:r w:rsidRPr="00E84034">
              <w:rPr>
                <w:color w:val="000000"/>
                <w:spacing w:val="-9"/>
                <w:sz w:val="20"/>
                <w:szCs w:val="20"/>
              </w:rPr>
              <w:t xml:space="preserve">5) </w:t>
            </w:r>
            <w:r w:rsidRPr="00E84034">
              <w:rPr>
                <w:sz w:val="20"/>
                <w:szCs w:val="20"/>
              </w:rPr>
              <w:t xml:space="preserve">обеспечивает организацию  бюджетного учета и ведет бюджетный учет    осуществляемых хозяйственных операций в соответствии с требованиями действующего  законодательства Российской Федерации,  нормативных правовых актов; </w:t>
            </w:r>
          </w:p>
          <w:p w:rsidR="00E84034" w:rsidRPr="00E84034" w:rsidRDefault="00E84034" w:rsidP="00E84034">
            <w:pPr>
              <w:shd w:val="clear" w:color="auto" w:fill="FFFFFF"/>
              <w:tabs>
                <w:tab w:val="num" w:pos="1276"/>
                <w:tab w:val="left" w:pos="1418"/>
              </w:tabs>
              <w:jc w:val="both"/>
              <w:rPr>
                <w:spacing w:val="-9"/>
                <w:sz w:val="20"/>
                <w:szCs w:val="20"/>
              </w:rPr>
            </w:pPr>
            <w:r w:rsidRPr="00E84034">
              <w:rPr>
                <w:color w:val="000000"/>
                <w:spacing w:val="-9"/>
                <w:sz w:val="20"/>
                <w:szCs w:val="20"/>
              </w:rPr>
              <w:t xml:space="preserve">          6)  </w:t>
            </w:r>
            <w:r w:rsidRPr="00E84034">
              <w:rPr>
                <w:spacing w:val="-9"/>
                <w:sz w:val="20"/>
                <w:szCs w:val="20"/>
              </w:rPr>
              <w:t>составляет достоверную бюджетную отчетность и представляет ее в установленные сроки в соответствующие органы;</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7) осуществляет  сбор, анализ и  обобщение  ежеквартальных  и  ежегодных  отчетов  Управления  с  последующим  направлением  в  Федеральную  службу по надзору в сфере связи, информационных технологий и массовых коммуникаций;</w:t>
            </w:r>
          </w:p>
          <w:p w:rsidR="00E84034" w:rsidRPr="00E84034" w:rsidRDefault="00E84034" w:rsidP="00E84034">
            <w:pPr>
              <w:shd w:val="clear" w:color="auto" w:fill="FFFFFF"/>
              <w:tabs>
                <w:tab w:val="num" w:pos="1276"/>
                <w:tab w:val="left" w:pos="1418"/>
              </w:tabs>
              <w:jc w:val="both"/>
              <w:rPr>
                <w:spacing w:val="-9"/>
                <w:sz w:val="20"/>
                <w:szCs w:val="20"/>
              </w:rPr>
            </w:pPr>
            <w:r w:rsidRPr="00E84034">
              <w:rPr>
                <w:color w:val="000000"/>
                <w:spacing w:val="-9"/>
                <w:sz w:val="20"/>
                <w:szCs w:val="20"/>
              </w:rPr>
              <w:t xml:space="preserve">          8) </w:t>
            </w:r>
            <w:r w:rsidRPr="00E84034">
              <w:rPr>
                <w:spacing w:val="-9"/>
                <w:sz w:val="20"/>
                <w:szCs w:val="20"/>
              </w:rPr>
              <w:t xml:space="preserve">обеспечивает руководителя Управления, представителей контрольных органов и других пользователей бюджетной отчетности сопоставимой и достоверной бухгалтерской информацией; </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9)  осуществляет  реализацию  государственной  финансовой  и  экономической  политики  при  формировании  и  расходовании  финансовых  ресурсов  для  обеспечения  деятельности  Управления,  осуществление  государственной учетной  и  контрольной  политики;</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10) осуществляет  планирование   потребности  Управления  в  бюджетных  ассигнованиях,  и  других  видов  государственной  финансовой  поддержки;</w:t>
            </w:r>
          </w:p>
          <w:p w:rsidR="00E84034" w:rsidRPr="00E84034" w:rsidRDefault="00E84034" w:rsidP="00E84034">
            <w:pPr>
              <w:shd w:val="clear" w:color="auto" w:fill="FFFFFF"/>
              <w:tabs>
                <w:tab w:val="num" w:pos="1276"/>
                <w:tab w:val="left" w:pos="1418"/>
              </w:tabs>
              <w:jc w:val="both"/>
              <w:rPr>
                <w:spacing w:val="-9"/>
                <w:sz w:val="20"/>
                <w:szCs w:val="20"/>
              </w:rPr>
            </w:pPr>
            <w:r w:rsidRPr="00E84034">
              <w:rPr>
                <w:color w:val="FF0000"/>
                <w:spacing w:val="-9"/>
                <w:sz w:val="20"/>
                <w:szCs w:val="20"/>
              </w:rPr>
              <w:t xml:space="preserve">          </w:t>
            </w:r>
            <w:r w:rsidRPr="00E84034">
              <w:rPr>
                <w:spacing w:val="-9"/>
                <w:sz w:val="20"/>
                <w:szCs w:val="20"/>
              </w:rPr>
              <w:t>11) участвует в планировании расходов на обеспечение  выполнения функций и полномочий, возложенных на Управление, на основании составления обоснованных расчетов в соответствии с утвержденными нормативами. Формирует предложения по закупкам, составленные на основании  обоснованных  расчетов  в  системе «Электронный бюджет»;</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12) осуществляет  планирование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w:t>
            </w:r>
            <w:r w:rsidRPr="00E84034">
              <w:rPr>
                <w:spacing w:val="-9"/>
                <w:sz w:val="20"/>
                <w:szCs w:val="20"/>
              </w:rPr>
              <w:lastRenderedPageBreak/>
              <w:t>управления. Размещает а единой информационной  системе  план  закупок,  план-график  закупок  и  обеспечивает  внесение  в  него  изменений  по  мере необходимости;</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13) участвует в осуществлении  процедуры  проведения закупок,  предусмотренные планом  закупок  и  планом-графиком  закупок,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14) обеспечивает  осуществление закупок, в том числе заключение контрактов для нужд  Управления;</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15) осуществляет  контроль  соответствия  зарегистрированных контрактов на общероссийском сайте  отражению  зарегистрированным  контрактам в бухгалтерском учете. Осуществляет анализ  исполнения  контрактов;</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16) осуществляет  анализ,  обобщение  и  рассмотрение   результатов  проверок  финансово – хозяйственной  деятельности Управления;</w:t>
            </w:r>
          </w:p>
          <w:p w:rsidR="00E84034" w:rsidRPr="00E84034" w:rsidRDefault="00E84034" w:rsidP="00E84034">
            <w:pPr>
              <w:shd w:val="clear" w:color="auto" w:fill="FFFFFF"/>
              <w:tabs>
                <w:tab w:val="left" w:pos="1418"/>
                <w:tab w:val="num" w:pos="2455"/>
              </w:tabs>
              <w:jc w:val="both"/>
              <w:rPr>
                <w:spacing w:val="-9"/>
                <w:sz w:val="20"/>
                <w:szCs w:val="20"/>
              </w:rPr>
            </w:pPr>
            <w:r w:rsidRPr="00E84034">
              <w:rPr>
                <w:sz w:val="20"/>
                <w:szCs w:val="20"/>
              </w:rPr>
              <w:t xml:space="preserve">        </w:t>
            </w:r>
            <w:r w:rsidRPr="00E84034">
              <w:rPr>
                <w:color w:val="000000"/>
                <w:spacing w:val="-9"/>
                <w:sz w:val="20"/>
                <w:szCs w:val="20"/>
              </w:rPr>
              <w:t xml:space="preserve">17) </w:t>
            </w:r>
            <w:r w:rsidRPr="00E84034">
              <w:rPr>
                <w:spacing w:val="-9"/>
                <w:sz w:val="20"/>
                <w:szCs w:val="20"/>
              </w:rPr>
              <w:t>организует  проведение периодической и годовой  инвентаризации в соответствии с методическими указаниями по ее проведению, проверяет итоги инвентаризации, обеспечивает правильное и своевременное отражение в учете ее результатов;</w:t>
            </w:r>
          </w:p>
          <w:p w:rsidR="00E84034" w:rsidRPr="00E84034" w:rsidRDefault="00E84034" w:rsidP="00E84034">
            <w:pPr>
              <w:shd w:val="clear" w:color="auto" w:fill="FFFFFF"/>
              <w:tabs>
                <w:tab w:val="left" w:pos="1418"/>
                <w:tab w:val="num" w:pos="2455"/>
              </w:tabs>
              <w:jc w:val="both"/>
              <w:rPr>
                <w:spacing w:val="-9"/>
                <w:sz w:val="20"/>
                <w:szCs w:val="20"/>
              </w:rPr>
            </w:pPr>
            <w:r w:rsidRPr="00E84034">
              <w:rPr>
                <w:spacing w:val="-9"/>
                <w:sz w:val="20"/>
                <w:szCs w:val="20"/>
              </w:rPr>
              <w:t xml:space="preserve">          18) осуществляет проверку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E84034" w:rsidRPr="00E84034" w:rsidRDefault="00E84034" w:rsidP="00E84034">
            <w:pPr>
              <w:shd w:val="clear" w:color="auto" w:fill="FFFFFF"/>
              <w:tabs>
                <w:tab w:val="left" w:pos="1418"/>
                <w:tab w:val="num" w:pos="2455"/>
              </w:tabs>
              <w:jc w:val="both"/>
              <w:rPr>
                <w:spacing w:val="-9"/>
                <w:sz w:val="20"/>
                <w:szCs w:val="20"/>
              </w:rPr>
            </w:pPr>
            <w:r w:rsidRPr="00E84034">
              <w:rPr>
                <w:spacing w:val="-9"/>
                <w:sz w:val="20"/>
                <w:szCs w:val="20"/>
              </w:rPr>
              <w:t xml:space="preserve">          19) проводит  анализ  дебиторской  и  кредиторской  задолженности в Управлении,  принимает    меры  по  недопущению  просроченной  дебиторской  и  кредиторской  задолженностей;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20) осуществляет контроль:</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выполнением обязательств  перед государственным  бюджетом,  внебюджетными  фондами  Российской  Федерации,  финансовыми  и  другими  организациями</w:t>
            </w:r>
          </w:p>
          <w:p w:rsidR="00E84034" w:rsidRPr="00E84034" w:rsidRDefault="00E84034" w:rsidP="00E84034">
            <w:pPr>
              <w:shd w:val="clear" w:color="auto" w:fill="FFFFFF"/>
              <w:tabs>
                <w:tab w:val="num" w:pos="1276"/>
                <w:tab w:val="left" w:pos="1418"/>
              </w:tabs>
              <w:jc w:val="both"/>
              <w:rPr>
                <w:sz w:val="20"/>
                <w:szCs w:val="20"/>
              </w:rPr>
            </w:pPr>
            <w:r w:rsidRPr="00E84034">
              <w:rPr>
                <w:spacing w:val="-9"/>
                <w:sz w:val="20"/>
                <w:szCs w:val="20"/>
              </w:rPr>
              <w:t xml:space="preserve">           исполнения сметы доходов и расходов на финансирование деятельности Управления в пределах санкционированных расходов; </w:t>
            </w:r>
            <w:r w:rsidRPr="00E84034">
              <w:rPr>
                <w:sz w:val="20"/>
                <w:szCs w:val="20"/>
              </w:rPr>
              <w:t xml:space="preserve">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соблюдением порядка оформления первичных и бухгалтерских документов, расчетов и платежных обязательств,   расходования фонда оплаты труда,  за установлением должностных окладов работникам Управления;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lastRenderedPageBreak/>
              <w:t xml:space="preserve">           за соответствием и предоставлением в установленном порядке в установленные законодательством сроки  полной и достоверной бюджетной, налоговой, статистической отчетности  и других отчетных документов, в части, касающейся  ОАФО;                  </w:t>
            </w:r>
          </w:p>
          <w:p w:rsidR="00E84034" w:rsidRPr="00E84034" w:rsidRDefault="00E84034" w:rsidP="00E84034">
            <w:pPr>
              <w:shd w:val="clear" w:color="auto" w:fill="FFFFFF"/>
              <w:tabs>
                <w:tab w:val="num" w:pos="1276"/>
                <w:tab w:val="left" w:pos="1418"/>
              </w:tabs>
              <w:jc w:val="both"/>
              <w:rPr>
                <w:sz w:val="20"/>
                <w:szCs w:val="20"/>
              </w:rPr>
            </w:pPr>
            <w:r w:rsidRPr="00E84034">
              <w:rPr>
                <w:sz w:val="20"/>
                <w:szCs w:val="20"/>
              </w:rPr>
              <w:t xml:space="preserve">           за проведением инвентаризаций основных средств, товарно-материальных ценностей и денежных средств;</w:t>
            </w:r>
          </w:p>
          <w:p w:rsidR="00E84034" w:rsidRPr="00E84034" w:rsidRDefault="00E84034" w:rsidP="00E84034">
            <w:pPr>
              <w:shd w:val="clear" w:color="auto" w:fill="FFFFFF"/>
              <w:ind w:firstLine="426"/>
              <w:jc w:val="both"/>
              <w:rPr>
                <w:sz w:val="20"/>
                <w:szCs w:val="20"/>
              </w:rPr>
            </w:pPr>
            <w:r w:rsidRPr="00E84034">
              <w:rPr>
                <w:sz w:val="20"/>
                <w:szCs w:val="20"/>
              </w:rPr>
              <w:t xml:space="preserve">    за рациональным расходованием материалов и средств, выделяемых для хозяйственных целей; </w:t>
            </w:r>
          </w:p>
          <w:p w:rsidR="00E84034" w:rsidRPr="00E84034" w:rsidRDefault="00E84034" w:rsidP="00E84034">
            <w:pPr>
              <w:shd w:val="clear" w:color="auto" w:fill="FFFFFF"/>
              <w:tabs>
                <w:tab w:val="num" w:pos="1276"/>
                <w:tab w:val="left" w:pos="1418"/>
              </w:tabs>
              <w:jc w:val="both"/>
              <w:rPr>
                <w:color w:val="000000"/>
                <w:spacing w:val="-9"/>
                <w:sz w:val="20"/>
                <w:szCs w:val="20"/>
              </w:rPr>
            </w:pPr>
            <w:r w:rsidRPr="00E84034">
              <w:rPr>
                <w:spacing w:val="-9"/>
                <w:sz w:val="20"/>
                <w:szCs w:val="20"/>
              </w:rPr>
              <w:t xml:space="preserve">            за ведением делопроизводства отдела, сохранением бухгалтерских документов; передачей их в установленном порядке в архив Управления в соответствии с номенклатурой дел отдела;</w:t>
            </w:r>
            <w:r w:rsidRPr="00E84034">
              <w:rPr>
                <w:color w:val="000000"/>
                <w:spacing w:val="-9"/>
                <w:sz w:val="20"/>
                <w:szCs w:val="20"/>
              </w:rPr>
              <w:t xml:space="preserve">  </w:t>
            </w:r>
            <w:r w:rsidRPr="00E84034">
              <w:rPr>
                <w:spacing w:val="-9"/>
                <w:sz w:val="20"/>
                <w:szCs w:val="20"/>
              </w:rPr>
              <w:t xml:space="preserve">      </w:t>
            </w:r>
            <w:r w:rsidRPr="00E84034">
              <w:rPr>
                <w:color w:val="000000"/>
                <w:spacing w:val="-9"/>
                <w:sz w:val="20"/>
                <w:szCs w:val="20"/>
              </w:rPr>
              <w:t xml:space="preserve">   </w:t>
            </w:r>
          </w:p>
          <w:p w:rsidR="00E84034" w:rsidRPr="00E84034" w:rsidRDefault="00E84034" w:rsidP="00E84034">
            <w:pPr>
              <w:shd w:val="clear" w:color="auto" w:fill="FFFFFF"/>
              <w:tabs>
                <w:tab w:val="num" w:pos="1276"/>
                <w:tab w:val="left" w:pos="1418"/>
              </w:tabs>
              <w:jc w:val="both"/>
              <w:rPr>
                <w:spacing w:val="-9"/>
                <w:sz w:val="20"/>
                <w:szCs w:val="20"/>
              </w:rPr>
            </w:pPr>
            <w:r w:rsidRPr="00E84034">
              <w:rPr>
                <w:spacing w:val="-9"/>
                <w:sz w:val="20"/>
                <w:szCs w:val="20"/>
              </w:rPr>
              <w:t xml:space="preserve">             21) совместно</w:t>
            </w:r>
            <w:r w:rsidRPr="00E84034">
              <w:rPr>
                <w:sz w:val="20"/>
                <w:szCs w:val="20"/>
              </w:rPr>
              <w:t xml:space="preserve"> с отделом </w:t>
            </w:r>
            <w:r w:rsidRPr="00E84034">
              <w:rPr>
                <w:color w:val="000000"/>
                <w:sz w:val="20"/>
                <w:szCs w:val="20"/>
              </w:rPr>
              <w:t xml:space="preserve">организационной работы, государственной службы и кадров </w:t>
            </w:r>
            <w:r w:rsidRPr="00E84034">
              <w:rPr>
                <w:spacing w:val="-9"/>
                <w:sz w:val="20"/>
                <w:szCs w:val="20"/>
              </w:rPr>
              <w:t>составляет штатные расписания  Управления в соответствии с утвержденными:  численностью, структурой и фондом оплаты труда;</w:t>
            </w:r>
          </w:p>
          <w:p w:rsidR="00E84034" w:rsidRPr="00E84034" w:rsidRDefault="00E84034" w:rsidP="00E84034">
            <w:pPr>
              <w:jc w:val="both"/>
              <w:rPr>
                <w:sz w:val="20"/>
                <w:szCs w:val="20"/>
              </w:rPr>
            </w:pPr>
            <w:r w:rsidRPr="00E84034">
              <w:rPr>
                <w:sz w:val="20"/>
                <w:szCs w:val="20"/>
              </w:rPr>
              <w:t xml:space="preserve">            22) обеспечивает  достоверность и актуальность сведений, включая  расчетные,  вносимых в Единую Информационную систему  персональных  данных «Автоматизированная система кадровых служб Федеральной службы по надзору в сфере связи, информационных технологий и массовых коммуникаций на базе 1С: «Зарплата и Кадры бюджетного  учреждения 8» (далее – Система)  пользователями  ОАФО  в соответствии с  эксплуатационной документацией к ней и регламентом работы,  а  в случае  установления недостоверных  сведений,  обеспечивать их изменение;  </w:t>
            </w:r>
          </w:p>
          <w:p w:rsidR="00E84034" w:rsidRPr="00E84034" w:rsidRDefault="00E84034" w:rsidP="00E84034">
            <w:pPr>
              <w:jc w:val="both"/>
              <w:rPr>
                <w:sz w:val="20"/>
                <w:szCs w:val="20"/>
              </w:rPr>
            </w:pPr>
            <w:r w:rsidRPr="00E84034">
              <w:rPr>
                <w:sz w:val="20"/>
                <w:szCs w:val="20"/>
              </w:rPr>
              <w:t xml:space="preserve">           23) формирует в Системе расчетные  документы, в том числе о выплатах  разового характера (премия, оплата праздничных и выходных, оплата сверхурочных часов и т.п.)  на основании  соответствующих  приказов  и  распоряжений, подготовленных и проведенных в Системе пользователями кадрового подразделения;</w:t>
            </w:r>
          </w:p>
          <w:p w:rsidR="00E84034" w:rsidRPr="00E84034" w:rsidRDefault="00E84034" w:rsidP="00E84034">
            <w:pPr>
              <w:jc w:val="both"/>
              <w:rPr>
                <w:sz w:val="20"/>
                <w:szCs w:val="20"/>
              </w:rPr>
            </w:pPr>
            <w:r w:rsidRPr="00E84034">
              <w:rPr>
                <w:sz w:val="20"/>
                <w:szCs w:val="20"/>
              </w:rPr>
              <w:t xml:space="preserve">           24) проводит  первичный  инструктаж должностных лиц (пользователей), предусматривающий   ознакомление с правилами и мерами  защиты  конфиденциальной  информации  и  персональных  данных  при работе с Системой;  </w:t>
            </w:r>
          </w:p>
          <w:p w:rsidR="00E84034" w:rsidRPr="00E84034" w:rsidRDefault="00E84034" w:rsidP="00E84034">
            <w:pPr>
              <w:jc w:val="both"/>
              <w:rPr>
                <w:sz w:val="20"/>
                <w:szCs w:val="20"/>
              </w:rPr>
            </w:pPr>
            <w:r w:rsidRPr="00E84034">
              <w:rPr>
                <w:sz w:val="20"/>
                <w:szCs w:val="20"/>
              </w:rPr>
              <w:lastRenderedPageBreak/>
              <w:t xml:space="preserve">           25) обеспечивает соблюдение  конфиденциальности  персональных данных  Системы   и  безопасность  при  их  обработке;</w:t>
            </w:r>
          </w:p>
          <w:p w:rsidR="00E84034" w:rsidRPr="00E84034" w:rsidRDefault="00E84034" w:rsidP="00E84034">
            <w:pPr>
              <w:jc w:val="both"/>
              <w:rPr>
                <w:color w:val="000000"/>
                <w:sz w:val="20"/>
                <w:szCs w:val="20"/>
              </w:rPr>
            </w:pPr>
            <w:r w:rsidRPr="00E84034">
              <w:rPr>
                <w:sz w:val="20"/>
                <w:szCs w:val="20"/>
              </w:rPr>
              <w:t xml:space="preserve">           26)  не  разглашает  учетные  данные (логины и пароли) для  доступа в Систему персональных  данных;</w:t>
            </w:r>
          </w:p>
          <w:p w:rsidR="00E84034" w:rsidRPr="00E84034" w:rsidRDefault="00E84034" w:rsidP="00E84034">
            <w:pPr>
              <w:shd w:val="clear" w:color="auto" w:fill="FFFFFF"/>
              <w:tabs>
                <w:tab w:val="left" w:pos="851"/>
                <w:tab w:val="left" w:pos="1134"/>
              </w:tabs>
              <w:jc w:val="both"/>
              <w:rPr>
                <w:color w:val="000000"/>
                <w:spacing w:val="-9"/>
                <w:sz w:val="20"/>
                <w:szCs w:val="20"/>
              </w:rPr>
            </w:pPr>
            <w:r w:rsidRPr="00E84034">
              <w:rPr>
                <w:color w:val="000000"/>
                <w:spacing w:val="-9"/>
                <w:sz w:val="20"/>
                <w:szCs w:val="20"/>
              </w:rPr>
              <w:t xml:space="preserve">             27) осуществляет администрирование  доходов</w:t>
            </w:r>
            <w:r w:rsidRPr="00E84034">
              <w:rPr>
                <w:b/>
                <w:color w:val="000000"/>
                <w:spacing w:val="-9"/>
                <w:sz w:val="20"/>
                <w:szCs w:val="20"/>
              </w:rPr>
              <w:t xml:space="preserve">,  </w:t>
            </w:r>
            <w:r w:rsidRPr="00E84034">
              <w:rPr>
                <w:color w:val="000000"/>
                <w:spacing w:val="-9"/>
                <w:sz w:val="20"/>
                <w:szCs w:val="20"/>
              </w:rPr>
              <w:t>в том  числе  по штрафам;</w:t>
            </w:r>
          </w:p>
          <w:p w:rsidR="00E84034" w:rsidRPr="00E84034" w:rsidRDefault="00E84034" w:rsidP="00E84034">
            <w:pPr>
              <w:jc w:val="both"/>
              <w:rPr>
                <w:sz w:val="20"/>
                <w:szCs w:val="20"/>
              </w:rPr>
            </w:pPr>
            <w:r w:rsidRPr="00E84034">
              <w:rPr>
                <w:spacing w:val="-9"/>
                <w:sz w:val="20"/>
                <w:szCs w:val="20"/>
              </w:rPr>
              <w:t xml:space="preserve">             28)</w:t>
            </w:r>
            <w:r w:rsidRPr="00E84034">
              <w:rPr>
                <w:sz w:val="20"/>
                <w:szCs w:val="20"/>
              </w:rPr>
              <w:t xml:space="preserve"> </w:t>
            </w:r>
            <w:r w:rsidRPr="00E84034">
              <w:rPr>
                <w:spacing w:val="-9"/>
                <w:sz w:val="20"/>
                <w:szCs w:val="20"/>
              </w:rPr>
              <w:t xml:space="preserve">ведет  в установленном порядке банки (базы) данных Управления в части, касающейся  отдела </w:t>
            </w:r>
            <w:r w:rsidRPr="00E84034">
              <w:rPr>
                <w:bCs/>
                <w:sz w:val="20"/>
                <w:szCs w:val="20"/>
              </w:rPr>
              <w:t>административного и финансового обеспечения</w:t>
            </w:r>
            <w:r w:rsidRPr="00E84034">
              <w:rPr>
                <w:spacing w:val="-9"/>
                <w:sz w:val="20"/>
                <w:szCs w:val="20"/>
              </w:rPr>
              <w:t>;  обеспечивает своевременность и корректность  вводимых сведений в ЕИС  Роскомнадзора по результатам своей деятельности, осуществляет  проверку корректности формирования отчетных форм,</w:t>
            </w:r>
            <w:r w:rsidRPr="00E84034">
              <w:rPr>
                <w:sz w:val="20"/>
                <w:szCs w:val="20"/>
              </w:rPr>
              <w:t xml:space="preserve">  корректировку сведений по бюджетной заявке, бюджетной отчетности;</w:t>
            </w:r>
          </w:p>
          <w:p w:rsidR="00E84034" w:rsidRPr="00E84034" w:rsidRDefault="00E84034" w:rsidP="00E84034">
            <w:pPr>
              <w:jc w:val="both"/>
              <w:rPr>
                <w:sz w:val="20"/>
                <w:szCs w:val="20"/>
              </w:rPr>
            </w:pPr>
            <w:r w:rsidRPr="00E84034">
              <w:rPr>
                <w:sz w:val="20"/>
                <w:szCs w:val="20"/>
              </w:rPr>
              <w:t xml:space="preserve">          29) обеспечивает качественную и своевременную подготовку  оформляемых документов;</w:t>
            </w:r>
          </w:p>
          <w:p w:rsidR="00E84034" w:rsidRPr="00E84034" w:rsidRDefault="00E84034" w:rsidP="00E84034">
            <w:pPr>
              <w:jc w:val="both"/>
              <w:rPr>
                <w:sz w:val="20"/>
                <w:szCs w:val="20"/>
              </w:rPr>
            </w:pPr>
            <w:r w:rsidRPr="00E84034">
              <w:rPr>
                <w:sz w:val="20"/>
                <w:szCs w:val="20"/>
              </w:rPr>
              <w:t xml:space="preserve">          30) следит за сохранностью формируемых документов  согласно  утвержденной номенклатуре дел, обеспечивает оформление документов для передачи в архив;</w:t>
            </w:r>
          </w:p>
          <w:p w:rsidR="00E84034" w:rsidRPr="00E84034" w:rsidRDefault="00E84034" w:rsidP="00E84034">
            <w:pPr>
              <w:jc w:val="both"/>
              <w:rPr>
                <w:spacing w:val="-9"/>
                <w:sz w:val="20"/>
                <w:szCs w:val="20"/>
              </w:rPr>
            </w:pPr>
            <w:r w:rsidRPr="00E84034">
              <w:rPr>
                <w:sz w:val="20"/>
                <w:szCs w:val="20"/>
              </w:rPr>
              <w:t xml:space="preserve"> </w:t>
            </w:r>
            <w:r w:rsidRPr="00E84034">
              <w:rPr>
                <w:spacing w:val="-9"/>
                <w:sz w:val="20"/>
                <w:szCs w:val="20"/>
              </w:rPr>
              <w:t xml:space="preserve">            31)  проводит инструктаж материально-ответственных лиц по вопросам учета и сохранности ценностей, находящихся ни их ответственном хранении;</w:t>
            </w:r>
          </w:p>
          <w:p w:rsidR="00E84034" w:rsidRPr="00E84034" w:rsidRDefault="00E84034" w:rsidP="00E84034">
            <w:pPr>
              <w:shd w:val="clear" w:color="auto" w:fill="FFFFFF"/>
              <w:tabs>
                <w:tab w:val="num" w:pos="1276"/>
                <w:tab w:val="left" w:pos="1418"/>
              </w:tabs>
              <w:jc w:val="both"/>
              <w:rPr>
                <w:noProof/>
                <w:sz w:val="20"/>
                <w:szCs w:val="20"/>
              </w:rPr>
            </w:pPr>
            <w:r w:rsidRPr="00E84034">
              <w:rPr>
                <w:noProof/>
                <w:sz w:val="20"/>
                <w:szCs w:val="20"/>
              </w:rPr>
              <w:t xml:space="preserve">           32) осуществляет работу по планированию  деятельности отдела, обеспечивает   установленную  отчетность,  </w:t>
            </w:r>
          </w:p>
          <w:p w:rsidR="0014435A" w:rsidRDefault="00E84034" w:rsidP="00E84034">
            <w:pPr>
              <w:pStyle w:val="ConsPlusNonformat"/>
              <w:jc w:val="both"/>
              <w:rPr>
                <w:rFonts w:ascii="Times New Roman" w:hAnsi="Times New Roman" w:cs="Times New Roman"/>
                <w:color w:val="000000" w:themeColor="text1"/>
              </w:rPr>
            </w:pPr>
            <w:r w:rsidRPr="00E84034">
              <w:rPr>
                <w:rFonts w:ascii="Times New Roman" w:hAnsi="Times New Roman" w:cs="Times New Roman"/>
              </w:rPr>
              <w:t xml:space="preserve">           33) подготавливает  предложения по совершенствованию бюджетного учета, по оптимизации  функций  и  структуры  отдела и иным вопросам и участвует в разработке решен</w:t>
            </w:r>
          </w:p>
        </w:tc>
        <w:tc>
          <w:tcPr>
            <w:tcW w:w="712" w:type="dxa"/>
          </w:tcPr>
          <w:p w:rsidR="0014435A" w:rsidRDefault="0014435A" w:rsidP="0014435A">
            <w:pPr>
              <w:jc w:val="center"/>
              <w:rPr>
                <w:bCs/>
                <w:sz w:val="20"/>
                <w:szCs w:val="20"/>
              </w:rPr>
            </w:pPr>
          </w:p>
        </w:tc>
        <w:tc>
          <w:tcPr>
            <w:tcW w:w="711" w:type="dxa"/>
          </w:tcPr>
          <w:p w:rsidR="0014435A" w:rsidRDefault="0014435A" w:rsidP="0014435A">
            <w:pPr>
              <w:jc w:val="center"/>
              <w:rPr>
                <w:bCs/>
                <w:sz w:val="20"/>
                <w:szCs w:val="20"/>
              </w:rPr>
            </w:pPr>
          </w:p>
        </w:tc>
      </w:tr>
    </w:tbl>
    <w:p w:rsidR="00F41D44" w:rsidRDefault="00F41D44" w:rsidP="00F41D44"/>
    <w:p w:rsidR="00CB0A04" w:rsidRDefault="00CB0A04" w:rsidP="00CB0A04">
      <w:pPr>
        <w:jc w:val="both"/>
        <w:rPr>
          <w:b/>
        </w:rPr>
      </w:pPr>
      <w:r w:rsidRPr="00E726BC">
        <w:rPr>
          <w:b/>
        </w:rPr>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 xml:space="preserve">анкета (форма анкеты утверждена распоряжением Правительства Российской Федерации от 26.05.2005 </w:t>
      </w:r>
      <w:r w:rsidR="002921F8">
        <w:t xml:space="preserve">      </w:t>
      </w:r>
      <w:r w:rsidRPr="00FB17A9">
        <w:t>№ 667-р</w:t>
      </w:r>
      <w:r>
        <w:t xml:space="preserve">  </w:t>
      </w:r>
      <w:r>
        <w:rPr>
          <w:bCs/>
        </w:rPr>
        <w:t>(</w:t>
      </w:r>
      <w:r>
        <w:t>ред. от 20.</w:t>
      </w:r>
      <w:r w:rsidR="00EA505D">
        <w:t>04</w:t>
      </w:r>
      <w:r>
        <w:t>.20</w:t>
      </w:r>
      <w:r w:rsidR="00EA505D">
        <w:t>22</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а – учетная форма № 001-ГС/у, утверждена приказом Минздравсоцразвития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информационно-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предшествующих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0A04" w:rsidRDefault="00CB0A04" w:rsidP="00CB0A04">
      <w:pPr>
        <w:pStyle w:val="ConsPlusNormal"/>
        <w:ind w:firstLine="539"/>
        <w:jc w:val="both"/>
        <w:rPr>
          <w:b w:val="0"/>
        </w:rPr>
      </w:pPr>
      <w:r>
        <w:lastRenderedPageBreak/>
        <w:t>Документы представляются гражданином в Управление Роскомнадзора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 xml:space="preserve">в течении 21 </w:t>
      </w:r>
      <w:r>
        <w:rPr>
          <w:b w:val="0"/>
        </w:rPr>
        <w:t xml:space="preserve">календарного </w:t>
      </w:r>
      <w:r w:rsidRPr="007C52C5">
        <w:rPr>
          <w:b w:val="0"/>
        </w:rPr>
        <w:t>дня со дня объявления об их приеме</w:t>
      </w:r>
      <w:r w:rsidR="008C2EA5">
        <w:rPr>
          <w:b w:val="0"/>
        </w:rPr>
        <w:t xml:space="preserve">    </w:t>
      </w:r>
      <w:r w:rsidRPr="00AF4A8C">
        <w:rPr>
          <w:color w:val="FF0000"/>
        </w:rPr>
        <w:t xml:space="preserve">с  </w:t>
      </w:r>
      <w:r w:rsidR="002921F8">
        <w:rPr>
          <w:color w:val="FF0000"/>
        </w:rPr>
        <w:t>1</w:t>
      </w:r>
      <w:r w:rsidR="00EA505D">
        <w:rPr>
          <w:color w:val="FF0000"/>
        </w:rPr>
        <w:t>9</w:t>
      </w:r>
      <w:r>
        <w:rPr>
          <w:color w:val="FF0000"/>
        </w:rPr>
        <w:t xml:space="preserve"> </w:t>
      </w:r>
      <w:r w:rsidR="002921F8">
        <w:rPr>
          <w:color w:val="FF0000"/>
        </w:rPr>
        <w:t>ию</w:t>
      </w:r>
      <w:r w:rsidR="00EA505D">
        <w:rPr>
          <w:color w:val="FF0000"/>
        </w:rPr>
        <w:t>л</w:t>
      </w:r>
      <w:r w:rsidR="002921F8">
        <w:rPr>
          <w:color w:val="FF0000"/>
        </w:rPr>
        <w:t>я</w:t>
      </w:r>
      <w:r>
        <w:rPr>
          <w:color w:val="FF0000"/>
        </w:rPr>
        <w:t xml:space="preserve"> </w:t>
      </w:r>
      <w:r w:rsidRPr="00AF4A8C">
        <w:rPr>
          <w:color w:val="FF0000"/>
        </w:rPr>
        <w:t>20</w:t>
      </w:r>
      <w:r>
        <w:rPr>
          <w:color w:val="FF0000"/>
        </w:rPr>
        <w:t>2</w:t>
      </w:r>
      <w:r w:rsidR="00532077">
        <w:rPr>
          <w:color w:val="FF0000"/>
        </w:rPr>
        <w:t>2</w:t>
      </w:r>
      <w:r w:rsidRPr="00AF4A8C">
        <w:rPr>
          <w:color w:val="FF0000"/>
        </w:rPr>
        <w:t xml:space="preserve"> г.</w:t>
      </w:r>
      <w:r w:rsidRPr="00AF4A8C">
        <w:t xml:space="preserve">  </w:t>
      </w:r>
      <w:r w:rsidRPr="00AF4A8C">
        <w:rPr>
          <w:color w:val="FF0000"/>
        </w:rPr>
        <w:t xml:space="preserve">по  </w:t>
      </w:r>
      <w:r w:rsidR="00EA505D">
        <w:rPr>
          <w:color w:val="FF0000"/>
        </w:rPr>
        <w:t>8</w:t>
      </w:r>
      <w:r w:rsidRPr="00AF4A8C">
        <w:rPr>
          <w:color w:val="FF0000"/>
        </w:rPr>
        <w:t xml:space="preserve"> </w:t>
      </w:r>
      <w:r w:rsidR="00EA505D">
        <w:rPr>
          <w:color w:val="FF0000"/>
        </w:rPr>
        <w:t xml:space="preserve"> августа</w:t>
      </w:r>
      <w:r w:rsidRPr="00AF4A8C">
        <w:rPr>
          <w:color w:val="FF0000"/>
        </w:rPr>
        <w:t xml:space="preserve">  20</w:t>
      </w:r>
      <w:r>
        <w:rPr>
          <w:color w:val="FF0000"/>
        </w:rPr>
        <w:t>2</w:t>
      </w:r>
      <w:r w:rsidR="00532077">
        <w:rPr>
          <w:color w:val="FF0000"/>
        </w:rPr>
        <w:t>2</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r w:rsidR="00EA505D">
        <w:rPr>
          <w:b w:val="0"/>
        </w:rPr>
        <w:t xml:space="preserve"> (Желательно представлять лично).</w:t>
      </w:r>
    </w:p>
    <w:p w:rsidR="00CB0A04" w:rsidRPr="006F0C6E" w:rsidRDefault="00CB0A04" w:rsidP="00CB0A04">
      <w:pPr>
        <w:jc w:val="both"/>
        <w:rPr>
          <w:b/>
          <w:color w:val="C00000"/>
        </w:rPr>
      </w:pPr>
      <w:r w:rsidRPr="003A6842">
        <w:rPr>
          <w:b/>
        </w:rPr>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EA505D" w:rsidP="00CB0A04">
      <w:pPr>
        <w:jc w:val="both"/>
      </w:pPr>
      <w:r>
        <w:rPr>
          <w:b/>
        </w:rPr>
        <w:t xml:space="preserve"> </w:t>
      </w:r>
      <w:r w:rsidR="00CB0A04">
        <w:rPr>
          <w:b/>
        </w:rPr>
        <w:t xml:space="preserve">       Контактный телефон: (846) 250-05-96, доб. 662, 663. </w:t>
      </w:r>
      <w:r w:rsidR="007A1AA5">
        <w:rPr>
          <w:b/>
        </w:rPr>
        <w:t xml:space="preserve"> Ответственное лицо – Дугаева Татьяна Петровна. </w:t>
      </w:r>
    </w:p>
    <w:p w:rsidR="003C7C4F" w:rsidRPr="008D55FE" w:rsidRDefault="00EA505D" w:rsidP="003C7C4F">
      <w:pPr>
        <w:spacing w:before="120"/>
        <w:ind w:firstLine="284"/>
        <w:jc w:val="both"/>
      </w:pPr>
      <w:r>
        <w:rPr>
          <w:b/>
        </w:rPr>
        <w:t xml:space="preserve"> </w:t>
      </w:r>
      <w:r w:rsidR="003C7C4F">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CB0A04">
        <w:rPr>
          <w:b/>
        </w:rPr>
        <w:t xml:space="preserve">  </w:t>
      </w:r>
      <w:r w:rsidR="002921F8" w:rsidRPr="002921F8">
        <w:rPr>
          <w:b/>
          <w:color w:val="FF0000"/>
        </w:rPr>
        <w:t xml:space="preserve">первая неделя </w:t>
      </w:r>
      <w:r>
        <w:rPr>
          <w:b/>
          <w:color w:val="FF0000"/>
        </w:rPr>
        <w:t>сентября</w:t>
      </w:r>
      <w:r w:rsidR="00CB0A04" w:rsidRPr="00CB0A04">
        <w:rPr>
          <w:b/>
          <w:color w:val="FF0000"/>
        </w:rPr>
        <w:t xml:space="preserve">  202</w:t>
      </w:r>
      <w:r w:rsidR="00532077">
        <w:rPr>
          <w:b/>
          <w:color w:val="FF0000"/>
        </w:rPr>
        <w:t>2</w:t>
      </w:r>
      <w:r w:rsidR="00CB0A04" w:rsidRPr="00CB0A04">
        <w:rPr>
          <w:b/>
          <w:color w:val="FF0000"/>
        </w:rPr>
        <w:t xml:space="preserve"> года.</w:t>
      </w:r>
      <w:r w:rsidR="003C7C4F">
        <w:rPr>
          <w:b/>
          <w:color w:val="FF0000"/>
        </w:rPr>
        <w:t xml:space="preserve"> </w:t>
      </w:r>
      <w:r w:rsidR="003C7C4F" w:rsidRPr="00F0361F">
        <w:t>Конкретная дата, место, время  проведения второго этапа конкурса будут сообщены дополнительно.</w:t>
      </w:r>
      <w:r w:rsidR="003C7C4F" w:rsidRPr="008D55FE">
        <w:t> </w:t>
      </w:r>
    </w:p>
    <w:p w:rsidR="00CB0A04" w:rsidRDefault="00CB0A04" w:rsidP="00CB0A04">
      <w:pPr>
        <w:jc w:val="both"/>
        <w:rPr>
          <w:b/>
        </w:rPr>
      </w:pPr>
      <w:r>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Pr="008C2EA5" w:rsidRDefault="003C7C4F" w:rsidP="00CB0A04">
      <w:pPr>
        <w:jc w:val="both"/>
        <w:rPr>
          <w:b/>
          <w:sz w:val="16"/>
          <w:szCs w:val="16"/>
        </w:rPr>
      </w:pPr>
    </w:p>
    <w:p w:rsidR="003C7C4F" w:rsidRPr="007A1AA5" w:rsidRDefault="00CB0A04" w:rsidP="00CB0A04">
      <w:pPr>
        <w:jc w:val="both"/>
        <w:rPr>
          <w:b/>
          <w:sz w:val="16"/>
          <w:szCs w:val="16"/>
        </w:rPr>
      </w:pPr>
      <w:r>
        <w:rPr>
          <w:b/>
        </w:rPr>
        <w:t xml:space="preserve">       </w:t>
      </w:r>
      <w:r w:rsidRPr="00966ED8">
        <w:rPr>
          <w:b/>
        </w:rPr>
        <w:t>Место и  порядок  проведения  конкурса.</w:t>
      </w: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позднее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8C2EA5" w:rsidRDefault="00CB0A04" w:rsidP="00CB0A04">
      <w:pPr>
        <w:autoSpaceDE w:val="0"/>
        <w:autoSpaceDN w:val="0"/>
        <w:adjustRightInd w:val="0"/>
        <w:ind w:firstLine="540"/>
        <w:jc w:val="both"/>
        <w:outlineLvl w:val="0"/>
        <w:rPr>
          <w:sz w:val="16"/>
          <w:szCs w:val="16"/>
        </w:rPr>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r w:rsidRPr="007E0933">
        <w:t>Посредством тестирования осуществля</w:t>
      </w:r>
      <w:r>
        <w:t>е</w:t>
      </w:r>
      <w:r w:rsidRPr="007E0933">
        <w:t xml:space="preserve">тся оценка </w:t>
      </w:r>
      <w:r>
        <w:t xml:space="preserve">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w:t>
      </w:r>
      <w:r>
        <w:lastRenderedPageBreak/>
        <w:t>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
    <w:p w:rsidR="00CB0A04" w:rsidRDefault="00CB0A04" w:rsidP="00CB0A04">
      <w:pPr>
        <w:autoSpaceDE w:val="0"/>
        <w:autoSpaceDN w:val="0"/>
        <w:adjustRightInd w:val="0"/>
        <w:ind w:firstLine="540"/>
        <w:jc w:val="both"/>
        <w:outlineLvl w:val="0"/>
      </w:pPr>
      <w:r>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2"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r>
        <w:t xml:space="preserve">Роскомнадзора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C2EA5" w:rsidRDefault="00CB0A04" w:rsidP="00822714">
      <w:pPr>
        <w:jc w:val="both"/>
        <w:rPr>
          <w:sz w:val="16"/>
          <w:szCs w:val="16"/>
        </w:rPr>
      </w:pPr>
    </w:p>
    <w:p w:rsidR="00822714" w:rsidRPr="00822714" w:rsidRDefault="00822714" w:rsidP="00822714">
      <w:pPr>
        <w:jc w:val="both"/>
        <w:rPr>
          <w:b/>
        </w:rPr>
      </w:pPr>
      <w:r w:rsidRPr="00822714">
        <w:t xml:space="preserve">        </w:t>
      </w:r>
      <w:r w:rsidRPr="008D6D46">
        <w:rPr>
          <w:b/>
          <w:bCs/>
        </w:rPr>
        <w:t>**</w:t>
      </w:r>
      <w:r w:rsidRPr="00822714">
        <w:rPr>
          <w:b/>
        </w:rPr>
        <w:t>Денежное содержание государственного гражданского служащего состоит из:</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(от 60% до 90% должностного оклада)</w:t>
      </w:r>
      <w:r w:rsidRPr="00CB02ED">
        <w:rPr>
          <w:szCs w:val="28"/>
        </w:rPr>
        <w:t>;</w:t>
      </w:r>
    </w:p>
    <w:p w:rsidR="00022DC5" w:rsidRPr="00822714" w:rsidRDefault="00022DC5" w:rsidP="00022DC5">
      <w:pPr>
        <w:ind w:firstLine="709"/>
        <w:jc w:val="both"/>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822714" w:rsidRPr="00822714" w:rsidRDefault="00822714" w:rsidP="00822714">
      <w:pPr>
        <w:jc w:val="both"/>
      </w:pPr>
      <w:r w:rsidRPr="00822714">
        <w:t xml:space="preserve">        </w:t>
      </w:r>
      <w:r>
        <w:t xml:space="preserve">   - </w:t>
      </w:r>
      <w:r w:rsidRPr="00822714">
        <w:t>ежемесячного денежного поощрения;</w:t>
      </w:r>
    </w:p>
    <w:p w:rsidR="00822714" w:rsidRPr="00822714" w:rsidRDefault="00822714" w:rsidP="00822714">
      <w:pPr>
        <w:jc w:val="both"/>
      </w:pPr>
      <w:r w:rsidRPr="00822714">
        <w:lastRenderedPageBreak/>
        <w:t xml:space="preserve">        </w:t>
      </w:r>
      <w:r>
        <w:t xml:space="preserve">   - е</w:t>
      </w:r>
      <w:r w:rsidRPr="00822714">
        <w:t xml:space="preserve">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   </w:t>
      </w:r>
    </w:p>
    <w:p w:rsidR="00822714" w:rsidRPr="00822714" w:rsidRDefault="00822714" w:rsidP="00822714">
      <w:pPr>
        <w:jc w:val="both"/>
        <w:rPr>
          <w:sz w:val="16"/>
          <w:szCs w:val="16"/>
        </w:rPr>
      </w:pPr>
    </w:p>
    <w:p w:rsidR="00822714" w:rsidRDefault="00822714" w:rsidP="00822714">
      <w:pPr>
        <w:jc w:val="both"/>
      </w:pPr>
      <w:r w:rsidRPr="00822714">
        <w:t xml:space="preserve">        </w:t>
      </w:r>
      <w:r w:rsidRPr="00822714">
        <w:rPr>
          <w:b/>
        </w:rPr>
        <w:t>Примерное денежное содержание по должности  государственной гражданской службы:</w:t>
      </w:r>
      <w:r w:rsidRPr="00822714">
        <w:t xml:space="preserve">  </w:t>
      </w:r>
    </w:p>
    <w:p w:rsidR="002921F8" w:rsidRPr="00822714" w:rsidRDefault="002921F8" w:rsidP="00822714">
      <w:pPr>
        <w:jc w:val="both"/>
      </w:pPr>
      <w:r>
        <w:t xml:space="preserve">         - начальника отдела                                                     -  </w:t>
      </w:r>
      <w:r w:rsidR="00EA505D">
        <w:t>40</w:t>
      </w:r>
      <w:r>
        <w:t> 000 - 4</w:t>
      </w:r>
      <w:r w:rsidR="00EA505D">
        <w:t>5</w:t>
      </w:r>
      <w:r>
        <w:t xml:space="preserve"> 000 руб.                </w:t>
      </w:r>
    </w:p>
    <w:p w:rsidR="00822714" w:rsidRPr="00822714" w:rsidRDefault="00822714" w:rsidP="00822714">
      <w:r w:rsidRPr="00822714">
        <w:t xml:space="preserve">         - ведущего специалиста – эксперта                            - </w:t>
      </w:r>
      <w:r w:rsidR="00532077">
        <w:t xml:space="preserve"> </w:t>
      </w:r>
      <w:r w:rsidR="00EA505D">
        <w:t>22</w:t>
      </w:r>
      <w:r w:rsidRPr="00822714">
        <w:t> 000 – 2</w:t>
      </w:r>
      <w:r w:rsidR="00EA505D">
        <w:t>8</w:t>
      </w:r>
      <w:r w:rsidRPr="00822714">
        <w:t> 000 руб.</w:t>
      </w:r>
    </w:p>
    <w:p w:rsidR="00624EEF" w:rsidRPr="00F0361F" w:rsidRDefault="00822714" w:rsidP="00F41D44">
      <w:r>
        <w:t xml:space="preserve">         - специалиста – эксперта                                             -  </w:t>
      </w:r>
      <w:r w:rsidR="00EA505D">
        <w:t>20</w:t>
      </w:r>
      <w:r>
        <w:t> 000 – 2</w:t>
      </w:r>
      <w:r w:rsidR="00EA505D">
        <w:t>5</w:t>
      </w:r>
      <w:r>
        <w:t> 000 руб.</w:t>
      </w:r>
    </w:p>
    <w:sectPr w:rsidR="00624EEF"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CB" w:rsidRDefault="008332CB" w:rsidP="00320ED0">
      <w:r>
        <w:separator/>
      </w:r>
    </w:p>
  </w:endnote>
  <w:endnote w:type="continuationSeparator" w:id="0">
    <w:p w:rsidR="008332CB" w:rsidRDefault="008332CB"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CB" w:rsidRDefault="008332CB" w:rsidP="00320ED0">
      <w:r>
        <w:separator/>
      </w:r>
    </w:p>
  </w:footnote>
  <w:footnote w:type="continuationSeparator" w:id="0">
    <w:p w:rsidR="008332CB" w:rsidRDefault="008332CB"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7B"/>
    <w:rsid w:val="00005600"/>
    <w:rsid w:val="00010876"/>
    <w:rsid w:val="00020BB7"/>
    <w:rsid w:val="00021485"/>
    <w:rsid w:val="00022DC5"/>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435A"/>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297D"/>
    <w:rsid w:val="001F39F4"/>
    <w:rsid w:val="001F3D26"/>
    <w:rsid w:val="00204482"/>
    <w:rsid w:val="00236762"/>
    <w:rsid w:val="00237E4B"/>
    <w:rsid w:val="002456C3"/>
    <w:rsid w:val="00250943"/>
    <w:rsid w:val="0025420C"/>
    <w:rsid w:val="00261CBE"/>
    <w:rsid w:val="002675B9"/>
    <w:rsid w:val="00273F78"/>
    <w:rsid w:val="002752C8"/>
    <w:rsid w:val="00283F27"/>
    <w:rsid w:val="0028530A"/>
    <w:rsid w:val="00290D52"/>
    <w:rsid w:val="002921F8"/>
    <w:rsid w:val="002A3D91"/>
    <w:rsid w:val="002A7EB4"/>
    <w:rsid w:val="002B2A1F"/>
    <w:rsid w:val="002B4072"/>
    <w:rsid w:val="002B67BA"/>
    <w:rsid w:val="002B6E8A"/>
    <w:rsid w:val="002D05B5"/>
    <w:rsid w:val="002D7211"/>
    <w:rsid w:val="002E3A86"/>
    <w:rsid w:val="002F2EF5"/>
    <w:rsid w:val="00320ED0"/>
    <w:rsid w:val="003236B3"/>
    <w:rsid w:val="00344D3B"/>
    <w:rsid w:val="00357C91"/>
    <w:rsid w:val="00362E94"/>
    <w:rsid w:val="003745EE"/>
    <w:rsid w:val="00376223"/>
    <w:rsid w:val="00383E03"/>
    <w:rsid w:val="003875CC"/>
    <w:rsid w:val="00391CCB"/>
    <w:rsid w:val="003A62AC"/>
    <w:rsid w:val="003A62F8"/>
    <w:rsid w:val="003B1E80"/>
    <w:rsid w:val="003B7E6E"/>
    <w:rsid w:val="003C3641"/>
    <w:rsid w:val="003C7C4F"/>
    <w:rsid w:val="003C7CF4"/>
    <w:rsid w:val="003D6E04"/>
    <w:rsid w:val="003D7151"/>
    <w:rsid w:val="003E09ED"/>
    <w:rsid w:val="003F3242"/>
    <w:rsid w:val="003F6B31"/>
    <w:rsid w:val="00402C9E"/>
    <w:rsid w:val="00417222"/>
    <w:rsid w:val="004217E7"/>
    <w:rsid w:val="00424E4F"/>
    <w:rsid w:val="004254DF"/>
    <w:rsid w:val="00430758"/>
    <w:rsid w:val="00431591"/>
    <w:rsid w:val="0043400E"/>
    <w:rsid w:val="00444373"/>
    <w:rsid w:val="0044516E"/>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4E7BC4"/>
    <w:rsid w:val="00501718"/>
    <w:rsid w:val="005073EE"/>
    <w:rsid w:val="00507F64"/>
    <w:rsid w:val="00527AFF"/>
    <w:rsid w:val="00530AA0"/>
    <w:rsid w:val="00532077"/>
    <w:rsid w:val="00547AB6"/>
    <w:rsid w:val="00552336"/>
    <w:rsid w:val="005616F5"/>
    <w:rsid w:val="00570C32"/>
    <w:rsid w:val="005730B4"/>
    <w:rsid w:val="005847CC"/>
    <w:rsid w:val="005929A2"/>
    <w:rsid w:val="005A383E"/>
    <w:rsid w:val="005C0F99"/>
    <w:rsid w:val="005C7207"/>
    <w:rsid w:val="005D1ADE"/>
    <w:rsid w:val="005D22C8"/>
    <w:rsid w:val="005F1E38"/>
    <w:rsid w:val="005F5466"/>
    <w:rsid w:val="005F6988"/>
    <w:rsid w:val="006066AA"/>
    <w:rsid w:val="0061048B"/>
    <w:rsid w:val="00610890"/>
    <w:rsid w:val="006113A9"/>
    <w:rsid w:val="00613730"/>
    <w:rsid w:val="006138D6"/>
    <w:rsid w:val="00624EEF"/>
    <w:rsid w:val="006352E1"/>
    <w:rsid w:val="00640487"/>
    <w:rsid w:val="00640E8E"/>
    <w:rsid w:val="00650924"/>
    <w:rsid w:val="006543D0"/>
    <w:rsid w:val="00656EDF"/>
    <w:rsid w:val="0066178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0360F"/>
    <w:rsid w:val="007137A4"/>
    <w:rsid w:val="00713EBC"/>
    <w:rsid w:val="0071432A"/>
    <w:rsid w:val="0071592F"/>
    <w:rsid w:val="0072256F"/>
    <w:rsid w:val="00722E74"/>
    <w:rsid w:val="007259A0"/>
    <w:rsid w:val="007267D6"/>
    <w:rsid w:val="00726834"/>
    <w:rsid w:val="00733D5A"/>
    <w:rsid w:val="007374A2"/>
    <w:rsid w:val="00746793"/>
    <w:rsid w:val="0075128F"/>
    <w:rsid w:val="00766CB0"/>
    <w:rsid w:val="007715E1"/>
    <w:rsid w:val="00772EA8"/>
    <w:rsid w:val="0077423D"/>
    <w:rsid w:val="007819E6"/>
    <w:rsid w:val="00784669"/>
    <w:rsid w:val="00784796"/>
    <w:rsid w:val="007A0132"/>
    <w:rsid w:val="007A1AA5"/>
    <w:rsid w:val="007A27B1"/>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13071"/>
    <w:rsid w:val="00822714"/>
    <w:rsid w:val="0082336B"/>
    <w:rsid w:val="00826146"/>
    <w:rsid w:val="008332CB"/>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C2EA5"/>
    <w:rsid w:val="008D5708"/>
    <w:rsid w:val="008D6D46"/>
    <w:rsid w:val="009000BB"/>
    <w:rsid w:val="00901257"/>
    <w:rsid w:val="00912A0E"/>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9438A"/>
    <w:rsid w:val="00AA0A30"/>
    <w:rsid w:val="00AA4E3A"/>
    <w:rsid w:val="00AB5FDE"/>
    <w:rsid w:val="00AC09B7"/>
    <w:rsid w:val="00AC1AE6"/>
    <w:rsid w:val="00AC6CBE"/>
    <w:rsid w:val="00AE7B5E"/>
    <w:rsid w:val="00AF713A"/>
    <w:rsid w:val="00AF7514"/>
    <w:rsid w:val="00B0227D"/>
    <w:rsid w:val="00B10990"/>
    <w:rsid w:val="00B17CBE"/>
    <w:rsid w:val="00B22E08"/>
    <w:rsid w:val="00B247FB"/>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92541"/>
    <w:rsid w:val="00B93575"/>
    <w:rsid w:val="00B946F6"/>
    <w:rsid w:val="00B9557C"/>
    <w:rsid w:val="00BA15B9"/>
    <w:rsid w:val="00BA4AB9"/>
    <w:rsid w:val="00BB0C0A"/>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4034"/>
    <w:rsid w:val="00E85637"/>
    <w:rsid w:val="00E85915"/>
    <w:rsid w:val="00E93168"/>
    <w:rsid w:val="00EA2571"/>
    <w:rsid w:val="00EA3328"/>
    <w:rsid w:val="00EA414B"/>
    <w:rsid w:val="00EA505D"/>
    <w:rsid w:val="00EA6351"/>
    <w:rsid w:val="00EB06B7"/>
    <w:rsid w:val="00EB77F8"/>
    <w:rsid w:val="00EC0B0A"/>
    <w:rsid w:val="00EC7943"/>
    <w:rsid w:val="00ED3AB4"/>
    <w:rsid w:val="00ED51B1"/>
    <w:rsid w:val="00ED7C3A"/>
    <w:rsid w:val="00EE7BFE"/>
    <w:rsid w:val="00EF7935"/>
    <w:rsid w:val="00F02CBD"/>
    <w:rsid w:val="00F0361F"/>
    <w:rsid w:val="00F11F3D"/>
    <w:rsid w:val="00F22E57"/>
    <w:rsid w:val="00F26328"/>
    <w:rsid w:val="00F2641B"/>
    <w:rsid w:val="00F3277C"/>
    <w:rsid w:val="00F41D44"/>
    <w:rsid w:val="00F41F87"/>
    <w:rsid w:val="00F44345"/>
    <w:rsid w:val="00F4494A"/>
    <w:rsid w:val="00F469EE"/>
    <w:rsid w:val="00F50FF3"/>
    <w:rsid w:val="00F516E1"/>
    <w:rsid w:val="00F5720A"/>
    <w:rsid w:val="00F65628"/>
    <w:rsid w:val="00F72946"/>
    <w:rsid w:val="00F74C4F"/>
    <w:rsid w:val="00F763E0"/>
    <w:rsid w:val="00F7651D"/>
    <w:rsid w:val="00F824EB"/>
    <w:rsid w:val="00F82E50"/>
    <w:rsid w:val="00F83E1B"/>
    <w:rsid w:val="00F91BDB"/>
    <w:rsid w:val="00FA32EE"/>
    <w:rsid w:val="00FA5CE9"/>
    <w:rsid w:val="00FA5E25"/>
    <w:rsid w:val="00FB0950"/>
    <w:rsid w:val="00FB5134"/>
    <w:rsid w:val="00FC64C2"/>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0F0F78-469D-4B33-954E-33673798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52;fld=134;dst=100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5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EE57A41AA7814D80ACA66880900663A2D69875FA41558B60B254B8C0CBB9A0BE6C6C22EE8A4AEA4CC74D21ECh9BCM" TargetMode="External"/><Relationship Id="rId5" Type="http://schemas.openxmlformats.org/officeDocument/2006/relationships/webSettings" Target="webSettings.xml"/><Relationship Id="rId10" Type="http://schemas.openxmlformats.org/officeDocument/2006/relationships/hyperlink" Target="consultantplus://offline/ref=01EE57A41AA7814D80ACA66880900663A2D69875FA41558B60B254B8C0CBB9A0BE6C6C22EE8A4AEA4CC74D21ECh9BCM" TargetMode="External"/><Relationship Id="rId4" Type="http://schemas.openxmlformats.org/officeDocument/2006/relationships/settings" Target="settings.xml"/><Relationship Id="rId9" Type="http://schemas.openxmlformats.org/officeDocument/2006/relationships/hyperlink" Target="http://www.regulatio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EE6847-EF42-445E-8BE0-0C498D0E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12471</Words>
  <Characters>71086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Rkn63OAFO</cp:lastModifiedBy>
  <cp:revision>3</cp:revision>
  <cp:lastPrinted>2022-02-28T14:20:00Z</cp:lastPrinted>
  <dcterms:created xsi:type="dcterms:W3CDTF">2022-06-10T13:11:00Z</dcterms:created>
  <dcterms:modified xsi:type="dcterms:W3CDTF">2022-07-15T13:57:00Z</dcterms:modified>
</cp:coreProperties>
</file>