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7267D6" w:rsidRDefault="007267D6" w:rsidP="00B31E15">
      <w:pPr>
        <w:ind w:left="284"/>
        <w:jc w:val="center"/>
      </w:pPr>
    </w:p>
    <w:p w:rsidR="00A06AD8" w:rsidRDefault="00A06AD8" w:rsidP="00B31E15">
      <w:pPr>
        <w:ind w:left="284"/>
        <w:jc w:val="center"/>
      </w:pPr>
    </w:p>
    <w:p w:rsidR="00A06AD8" w:rsidRDefault="00A06AD8" w:rsidP="00A06AD8">
      <w:pPr>
        <w:jc w:val="both"/>
      </w:pPr>
      <w:r>
        <w:rPr>
          <w:b/>
        </w:rPr>
        <w:t xml:space="preserve">          </w:t>
      </w:r>
      <w:proofErr w:type="gramStart"/>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w:t>
      </w:r>
      <w:proofErr w:type="gramEnd"/>
      <w:r>
        <w:t xml:space="preserve">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912A0E" w:rsidRDefault="00A06AD8" w:rsidP="00A06AD8">
      <w:pPr>
        <w:jc w:val="both"/>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rsidR="00912A0E">
        <w:t>:</w:t>
      </w:r>
    </w:p>
    <w:p w:rsidR="00912A0E" w:rsidRDefault="00912A0E" w:rsidP="00912A0E">
      <w:pPr>
        <w:jc w:val="both"/>
        <w:rPr>
          <w:b/>
        </w:rPr>
      </w:pPr>
      <w:r>
        <w:t xml:space="preserve">      1. </w:t>
      </w:r>
      <w:r>
        <w:rPr>
          <w:b/>
        </w:rPr>
        <w:t>Ведущей</w:t>
      </w:r>
      <w:r w:rsidRPr="00DC7C89">
        <w:rPr>
          <w:b/>
        </w:rPr>
        <w:t xml:space="preserve"> группы  должностей  </w:t>
      </w:r>
      <w:r>
        <w:rPr>
          <w:b/>
        </w:rPr>
        <w:t>(</w:t>
      </w:r>
      <w:r w:rsidRPr="00DC7C89">
        <w:rPr>
          <w:b/>
        </w:rPr>
        <w:t>категории «</w:t>
      </w:r>
      <w:r>
        <w:rPr>
          <w:b/>
        </w:rPr>
        <w:t>Руководители</w:t>
      </w:r>
      <w:r w:rsidRPr="00DC7C89">
        <w:rPr>
          <w:b/>
        </w:rPr>
        <w:t>»</w:t>
      </w:r>
      <w:r>
        <w:rPr>
          <w:b/>
        </w:rPr>
        <w:t>):</w:t>
      </w:r>
    </w:p>
    <w:p w:rsidR="00912A0E" w:rsidRDefault="00912A0E" w:rsidP="00912A0E">
      <w:pPr>
        <w:ind w:firstLine="360"/>
      </w:pPr>
      <w:r>
        <w:t xml:space="preserve">   1) начальника</w:t>
      </w:r>
      <w:r w:rsidRPr="003B2058">
        <w:t xml:space="preserve">   отдела</w:t>
      </w:r>
      <w:r>
        <w:t xml:space="preserve"> </w:t>
      </w:r>
      <w:r w:rsidRPr="003B2058">
        <w:t xml:space="preserve"> </w:t>
      </w:r>
      <w:r>
        <w:t xml:space="preserve">контроля  и   надзора   в сфере </w:t>
      </w:r>
      <w:r w:rsidRPr="003B2058">
        <w:t xml:space="preserve"> </w:t>
      </w:r>
      <w:r>
        <w:t>массовых коммуникаций</w:t>
      </w:r>
      <w:r w:rsidRPr="003B2058">
        <w:t xml:space="preserve"> </w:t>
      </w:r>
      <w:r>
        <w:t xml:space="preserve">(ОНМК); </w:t>
      </w:r>
    </w:p>
    <w:p w:rsidR="00912A0E" w:rsidRDefault="00912A0E" w:rsidP="00912A0E">
      <w:pPr>
        <w:ind w:firstLine="360"/>
      </w:pPr>
      <w:r>
        <w:t xml:space="preserve">   2) начальника отдела </w:t>
      </w:r>
      <w:r w:rsidRPr="003B2058">
        <w:t xml:space="preserve"> </w:t>
      </w:r>
      <w:r>
        <w:t xml:space="preserve">контроля  и   надзора  за соблюдением  законодательства  в сфере </w:t>
      </w:r>
      <w:r w:rsidRPr="003B2058">
        <w:t xml:space="preserve"> персональных данных </w:t>
      </w:r>
      <w:r>
        <w:t xml:space="preserve">(ОНЗПД); </w:t>
      </w:r>
    </w:p>
    <w:p w:rsidR="00912A0E" w:rsidRDefault="00912A0E" w:rsidP="00A06AD8">
      <w:pPr>
        <w:jc w:val="both"/>
      </w:pPr>
      <w:r>
        <w:t xml:space="preserve">         3) начальника отдела административного и финансового обеспечения (ОАФО) – главного бухгалтера; </w:t>
      </w:r>
    </w:p>
    <w:p w:rsidR="00A06AD8" w:rsidRDefault="00912A0E" w:rsidP="00A06AD8">
      <w:pPr>
        <w:jc w:val="both"/>
        <w:rPr>
          <w:b/>
        </w:rPr>
      </w:pPr>
      <w:r>
        <w:t xml:space="preserve">      </w:t>
      </w:r>
      <w:r w:rsidRPr="00912A0E">
        <w:rPr>
          <w:b/>
        </w:rPr>
        <w:t>2.</w:t>
      </w:r>
      <w:r w:rsidR="00A06AD8">
        <w:t xml:space="preserve"> </w:t>
      </w:r>
      <w:r w:rsidR="00A06AD8">
        <w:rPr>
          <w:b/>
        </w:rPr>
        <w:t>Старшей</w:t>
      </w:r>
      <w:r w:rsidR="00A06AD8" w:rsidRPr="00DC7C89">
        <w:rPr>
          <w:b/>
        </w:rPr>
        <w:t xml:space="preserve"> группы  должностей  </w:t>
      </w:r>
      <w:r w:rsidR="00A06AD8">
        <w:rPr>
          <w:b/>
        </w:rPr>
        <w:t>(</w:t>
      </w:r>
      <w:r w:rsidR="00A06AD8" w:rsidRPr="00DC7C89">
        <w:rPr>
          <w:b/>
        </w:rPr>
        <w:t>категории «</w:t>
      </w:r>
      <w:r w:rsidR="00A06AD8">
        <w:rPr>
          <w:b/>
        </w:rPr>
        <w:t>Специалисты</w:t>
      </w:r>
      <w:r w:rsidR="00A06AD8" w:rsidRPr="00DC7C89">
        <w:rPr>
          <w:b/>
        </w:rPr>
        <w:t>»</w:t>
      </w:r>
      <w:r w:rsidR="00A06AD8">
        <w:rPr>
          <w:b/>
        </w:rPr>
        <w:t>):</w:t>
      </w:r>
    </w:p>
    <w:p w:rsidR="00A06AD8" w:rsidRDefault="00912A0E" w:rsidP="00A06AD8">
      <w:pPr>
        <w:ind w:firstLine="360"/>
      </w:pPr>
      <w:r>
        <w:t xml:space="preserve">   </w:t>
      </w:r>
      <w:r w:rsidR="00A06AD8">
        <w:t>1</w:t>
      </w:r>
      <w:r>
        <w:t>)</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06AD8" w:rsidRPr="003B2058">
        <w:t xml:space="preserve"> </w:t>
      </w:r>
      <w:r w:rsidR="00A8203C">
        <w:t>массовых коммуникаций</w:t>
      </w:r>
      <w:proofErr w:type="gramStart"/>
      <w:r w:rsidR="00A06AD8" w:rsidRPr="003B2058">
        <w:t xml:space="preserve"> </w:t>
      </w:r>
      <w:r w:rsidR="00A06AD8">
        <w:t>;</w:t>
      </w:r>
      <w:proofErr w:type="gramEnd"/>
      <w:r w:rsidR="00A06AD8">
        <w:t xml:space="preserve"> </w:t>
      </w:r>
    </w:p>
    <w:p w:rsidR="00A06AD8" w:rsidRDefault="00912A0E" w:rsidP="00A06AD8">
      <w:pPr>
        <w:ind w:firstLine="360"/>
      </w:pPr>
      <w:r>
        <w:t xml:space="preserve">   </w:t>
      </w:r>
      <w:r w:rsidR="00A8203C">
        <w:t>2</w:t>
      </w:r>
      <w:r>
        <w:t>)</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8203C">
        <w:t>массовых коммуникаций</w:t>
      </w:r>
      <w:r w:rsidR="00A06AD8">
        <w:t xml:space="preserve">; </w:t>
      </w:r>
    </w:p>
    <w:p w:rsidR="00A06AD8" w:rsidRDefault="00912A0E" w:rsidP="00A06AD8">
      <w:pPr>
        <w:ind w:firstLine="360"/>
      </w:pPr>
      <w:r>
        <w:t xml:space="preserve">   </w:t>
      </w:r>
      <w:r w:rsidR="00A8203C">
        <w:t>3</w:t>
      </w:r>
      <w:r>
        <w:t>)</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за соблюдением  законодательства  в сфере </w:t>
      </w:r>
      <w:r w:rsidR="00A06AD8" w:rsidRPr="003B2058">
        <w:t xml:space="preserve"> персональных данных </w:t>
      </w:r>
      <w:r w:rsidR="00A06AD8">
        <w:t xml:space="preserve"> </w:t>
      </w:r>
    </w:p>
    <w:p w:rsidR="00A06AD8" w:rsidRPr="003B2058" w:rsidRDefault="00A06AD8" w:rsidP="00A06AD8"/>
    <w:p w:rsidR="007A1AA5" w:rsidRDefault="00A06AD8" w:rsidP="00A8203C">
      <w:pPr>
        <w:jc w:val="both"/>
      </w:pPr>
      <w:r>
        <w:t xml:space="preserve">       </w:t>
      </w:r>
      <w:r>
        <w:rPr>
          <w:b/>
        </w:rPr>
        <w:t xml:space="preserve"> </w:t>
      </w:r>
      <w:proofErr w:type="gramStart"/>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9" w:history="1">
        <w:r>
          <w:rPr>
            <w:color w:val="0000FF"/>
          </w:rPr>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roofErr w:type="gramEnd"/>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912A0E">
      <w:pPr>
        <w:jc w:val="both"/>
        <w:rPr>
          <w:b/>
        </w:rPr>
      </w:pPr>
      <w:r>
        <w:t xml:space="preserve">       </w:t>
      </w:r>
      <w:r w:rsidRPr="00FB17A9">
        <w:t>Для замещения</w:t>
      </w:r>
      <w:r>
        <w:t xml:space="preserve"> вакантн</w:t>
      </w:r>
      <w:r w:rsidR="00912A0E">
        <w:t>ых</w:t>
      </w:r>
      <w:r>
        <w:t xml:space="preserve"> должност</w:t>
      </w:r>
      <w:r w:rsidR="00912A0E">
        <w:t>ей</w:t>
      </w:r>
      <w:r>
        <w:t xml:space="preserve">  государственной гражданской службы </w:t>
      </w:r>
      <w:r w:rsidR="00912A0E">
        <w:rPr>
          <w:b/>
        </w:rPr>
        <w:t>Ведущей</w:t>
      </w:r>
      <w:r w:rsidR="00912A0E" w:rsidRPr="00DC7C89">
        <w:rPr>
          <w:b/>
        </w:rPr>
        <w:t xml:space="preserve"> группы  должностей  </w:t>
      </w:r>
      <w:r w:rsidR="00912A0E">
        <w:rPr>
          <w:b/>
        </w:rPr>
        <w:t>(</w:t>
      </w:r>
      <w:r w:rsidR="00912A0E" w:rsidRPr="00DC7C89">
        <w:rPr>
          <w:b/>
        </w:rPr>
        <w:t>категории «</w:t>
      </w:r>
      <w:r w:rsidR="00912A0E">
        <w:rPr>
          <w:b/>
        </w:rPr>
        <w:t>Руководители</w:t>
      </w:r>
      <w:r w:rsidR="00912A0E" w:rsidRPr="00DC7C89">
        <w:rPr>
          <w:b/>
        </w:rPr>
        <w:t>»</w:t>
      </w:r>
      <w:r w:rsidR="00912A0E">
        <w:rPr>
          <w:b/>
        </w:rPr>
        <w:t>)  и</w:t>
      </w:r>
      <w:r>
        <w:t xml:space="preserve"> </w:t>
      </w:r>
      <w:r w:rsidR="00912A0E" w:rsidRPr="00912A0E">
        <w:rPr>
          <w:b/>
        </w:rPr>
        <w:t xml:space="preserve">Старшей  группы  должностей </w:t>
      </w:r>
      <w:r w:rsidR="00912A0E">
        <w:rPr>
          <w:b/>
        </w:rPr>
        <w:t>(</w:t>
      </w:r>
      <w:r w:rsidRPr="00912A0E">
        <w:rPr>
          <w:b/>
        </w:rPr>
        <w:t>категории  «Специалисты»</w:t>
      </w:r>
      <w:r w:rsidR="00912A0E">
        <w:rPr>
          <w:b/>
        </w:rPr>
        <w:t xml:space="preserve">) </w:t>
      </w: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r w:rsidR="00912A0E">
        <w:rPr>
          <w:b/>
        </w:rPr>
        <w:t>.</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44516E" w:rsidRDefault="00A8203C" w:rsidP="00A8203C">
      <w:pPr>
        <w:jc w:val="both"/>
      </w:pPr>
      <w:r>
        <w:rPr>
          <w:b/>
        </w:rPr>
        <w:t xml:space="preserve">    </w:t>
      </w:r>
      <w:r w:rsidRPr="000342FE">
        <w:rPr>
          <w:b/>
        </w:rPr>
        <w:t xml:space="preserve">     </w:t>
      </w:r>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44516E">
        <w:t>:</w:t>
      </w:r>
    </w:p>
    <w:p w:rsidR="00A8203C" w:rsidRDefault="0044516E" w:rsidP="00A8203C">
      <w:pPr>
        <w:jc w:val="both"/>
      </w:pPr>
      <w:r>
        <w:t xml:space="preserve">        -</w:t>
      </w:r>
      <w:r w:rsidR="00FA5CE9">
        <w:t xml:space="preserve"> вышеперечисленных</w:t>
      </w:r>
      <w:r w:rsidR="00A8203C" w:rsidRPr="00A42670">
        <w:t xml:space="preserve"> вакантн</w:t>
      </w:r>
      <w:r w:rsidR="00A8203C">
        <w:t>ых</w:t>
      </w:r>
      <w:r w:rsidR="00A8203C" w:rsidRPr="00A42670">
        <w:t xml:space="preserve"> должност</w:t>
      </w:r>
      <w:r w:rsidR="00A8203C">
        <w:t>ей</w:t>
      </w:r>
      <w:r w:rsidR="00A8203C" w:rsidRPr="00A42670">
        <w:t xml:space="preserve">  государственной гражданской службы учитывается  </w:t>
      </w:r>
      <w:r w:rsidR="00A8203C">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rsidR="00A8203C">
        <w:t xml:space="preserve">  в сфере </w:t>
      </w:r>
      <w:r w:rsidR="00A84FED">
        <w:t xml:space="preserve">средств массовой информации, массовых коммуникаций; 2)  в сфере </w:t>
      </w:r>
      <w:r w:rsidR="00A8203C">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 3) в сфере электронных коммуникаций</w:t>
      </w:r>
      <w:r w:rsidR="00624EEF">
        <w:t>.</w:t>
      </w:r>
      <w:r w:rsidR="00A8203C">
        <w:t xml:space="preserve"> </w:t>
      </w:r>
    </w:p>
    <w:p w:rsidR="00A8203C" w:rsidRDefault="00912A0E" w:rsidP="00A8203C">
      <w:pPr>
        <w:jc w:val="both"/>
        <w:rPr>
          <w:b/>
        </w:rPr>
      </w:pPr>
      <w:r>
        <w:rPr>
          <w:b/>
        </w:rPr>
        <w:t xml:space="preserve">    </w:t>
      </w:r>
      <w:r w:rsidRPr="000342FE">
        <w:rPr>
          <w:b/>
        </w:rPr>
        <w:t xml:space="preserve">     </w:t>
      </w:r>
      <w:r w:rsidR="0044516E">
        <w:rPr>
          <w:b/>
        </w:rPr>
        <w:t xml:space="preserve">- </w:t>
      </w:r>
      <w:r w:rsidRPr="00A42670">
        <w:t>вакантн</w:t>
      </w:r>
      <w:r w:rsidR="0044516E">
        <w:t>ой</w:t>
      </w:r>
      <w:r w:rsidRPr="00A42670">
        <w:t xml:space="preserve"> должност</w:t>
      </w:r>
      <w:r w:rsidR="0044516E">
        <w:t>и</w:t>
      </w:r>
      <w:r w:rsidRPr="00A42670">
        <w:t xml:space="preserve">  государственной гражданской службы </w:t>
      </w:r>
      <w:r w:rsidR="0044516E">
        <w:t>начальника отдела административного и финансового обеспечения – главного бухгалтера необходимо  высшее профессиональное (финансово-экономическое)</w:t>
      </w:r>
      <w:r w:rsidRPr="00A42670">
        <w:t xml:space="preserve">  </w:t>
      </w:r>
      <w:r w:rsidR="0044516E">
        <w:t>образование и стаж финансово – бухгалтерской работы не менее 5 лет.</w:t>
      </w:r>
    </w:p>
    <w:p w:rsidR="00A8203C" w:rsidRDefault="00A8203C" w:rsidP="00A8203C">
      <w:pPr>
        <w:jc w:val="both"/>
        <w:rPr>
          <w:b/>
        </w:rPr>
      </w:pPr>
    </w:p>
    <w:p w:rsidR="00A8203C" w:rsidRDefault="00A8203C" w:rsidP="00A8203C">
      <w:pPr>
        <w:jc w:val="both"/>
        <w:rPr>
          <w:b/>
          <w:sz w:val="28"/>
          <w:szCs w:val="28"/>
        </w:rPr>
      </w:pPr>
      <w:r>
        <w:rPr>
          <w:b/>
        </w:rPr>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C701E2" w:rsidRDefault="00A8203C" w:rsidP="00A8203C">
      <w:pPr>
        <w:jc w:val="both"/>
        <w:rPr>
          <w:b/>
          <w:sz w:val="28"/>
          <w:szCs w:val="28"/>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proofErr w:type="gramStart"/>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Указа Президента  Российской Федерации от  12.08.2002  № 885 «Об утверждении общих принципов служебного поведения  государственных служащих»;</w:t>
      </w:r>
      <w:proofErr w:type="gramEnd"/>
      <w:r w:rsidR="00A8203C" w:rsidRPr="00446371">
        <w:rPr>
          <w:rFonts w:ascii="Times New Roman" w:hAnsi="Times New Roman" w:cs="Times New Roman"/>
          <w:sz w:val="24"/>
          <w:szCs w:val="24"/>
        </w:rPr>
        <w:t xml:space="preserve">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w:t>
      </w:r>
      <w:proofErr w:type="gramStart"/>
      <w:r>
        <w:t xml:space="preserve">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roofErr w:type="gramEnd"/>
    </w:p>
    <w:p w:rsidR="007A1AA5" w:rsidRDefault="007A1AA5" w:rsidP="00822714">
      <w:pPr>
        <w:ind w:right="53"/>
        <w:jc w:val="both"/>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proofErr w:type="gramStart"/>
      <w:r w:rsidRPr="00DE77FF">
        <w:rPr>
          <w:rFonts w:ascii="Times New Roman" w:hAnsi="Times New Roman" w:cs="Times New Roman"/>
          <w:sz w:val="24"/>
          <w:szCs w:val="24"/>
        </w:rPr>
        <w:t xml:space="preserve">1) умение работать в Системе электронного документооборота и прикладных подсистемах Единой информационной системе </w:t>
      </w:r>
      <w:proofErr w:type="spellStart"/>
      <w:r w:rsidRPr="00DE77FF">
        <w:rPr>
          <w:rFonts w:ascii="Times New Roman" w:hAnsi="Times New Roman" w:cs="Times New Roman"/>
          <w:sz w:val="24"/>
          <w:szCs w:val="24"/>
        </w:rPr>
        <w:t>Роскомнадзора</w:t>
      </w:r>
      <w:proofErr w:type="spellEnd"/>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10"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AF713A" w:rsidRDefault="00AF713A"/>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532077" w:rsidRDefault="00532077"/>
    <w:p w:rsidR="00261CBE" w:rsidRPr="00261CBE" w:rsidRDefault="00261CBE" w:rsidP="00261CBE">
      <w:pPr>
        <w:jc w:val="center"/>
        <w:rPr>
          <w:b/>
        </w:rPr>
      </w:pPr>
      <w:r w:rsidRPr="00261CBE">
        <w:rPr>
          <w:rFonts w:eastAsia="Calibri"/>
          <w:b/>
          <w:bCs/>
          <w:lang w:eastAsia="en-US"/>
        </w:rPr>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24EEF">
        <w:trPr>
          <w:trHeight w:val="320"/>
        </w:trPr>
        <w:tc>
          <w:tcPr>
            <w:tcW w:w="494" w:type="dxa"/>
            <w:vMerge w:val="restart"/>
          </w:tcPr>
          <w:p w:rsidR="00624EEF" w:rsidRPr="00F0361F" w:rsidRDefault="00624EE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44516E" w:rsidRPr="00F0361F" w:rsidTr="00624EEF">
        <w:trPr>
          <w:trHeight w:val="441"/>
        </w:trPr>
        <w:tc>
          <w:tcPr>
            <w:tcW w:w="494" w:type="dxa"/>
          </w:tcPr>
          <w:p w:rsidR="0044516E" w:rsidRDefault="00B247FB" w:rsidP="00344D3B">
            <w:pPr>
              <w:jc w:val="center"/>
              <w:rPr>
                <w:bCs/>
                <w:sz w:val="20"/>
                <w:szCs w:val="20"/>
              </w:rPr>
            </w:pPr>
            <w:r>
              <w:rPr>
                <w:bCs/>
                <w:sz w:val="20"/>
                <w:szCs w:val="20"/>
              </w:rPr>
              <w:t>1.</w:t>
            </w:r>
          </w:p>
        </w:tc>
        <w:tc>
          <w:tcPr>
            <w:tcW w:w="1804" w:type="dxa"/>
          </w:tcPr>
          <w:p w:rsidR="0044516E" w:rsidRDefault="0044516E" w:rsidP="0044516E">
            <w:pPr>
              <w:jc w:val="center"/>
              <w:rPr>
                <w:bCs/>
                <w:sz w:val="20"/>
                <w:szCs w:val="20"/>
              </w:rPr>
            </w:pPr>
            <w:r>
              <w:rPr>
                <w:bCs/>
                <w:sz w:val="20"/>
                <w:szCs w:val="20"/>
              </w:rPr>
              <w:t>Начальник отдела контроля и надзора в сфере массовых коммуникаций</w:t>
            </w:r>
          </w:p>
          <w:p w:rsidR="0044516E" w:rsidRDefault="0044516E" w:rsidP="0044516E">
            <w:pPr>
              <w:jc w:val="center"/>
              <w:rPr>
                <w:bCs/>
                <w:sz w:val="20"/>
                <w:szCs w:val="20"/>
              </w:rPr>
            </w:pPr>
          </w:p>
          <w:p w:rsidR="0044516E" w:rsidRDefault="00B247FB" w:rsidP="0044516E">
            <w:pPr>
              <w:jc w:val="center"/>
              <w:rPr>
                <w:bCs/>
                <w:sz w:val="20"/>
                <w:szCs w:val="20"/>
              </w:rPr>
            </w:pPr>
            <w:r>
              <w:rPr>
                <w:bCs/>
                <w:sz w:val="20"/>
                <w:szCs w:val="20"/>
              </w:rPr>
              <w:t>Ведущая</w:t>
            </w:r>
            <w:r w:rsidR="0044516E">
              <w:rPr>
                <w:bCs/>
                <w:sz w:val="20"/>
                <w:szCs w:val="20"/>
              </w:rPr>
              <w:t xml:space="preserve"> группа</w:t>
            </w:r>
          </w:p>
          <w:p w:rsidR="0044516E" w:rsidRDefault="0044516E" w:rsidP="0044516E">
            <w:pPr>
              <w:jc w:val="center"/>
              <w:rPr>
                <w:bCs/>
                <w:sz w:val="20"/>
                <w:szCs w:val="20"/>
              </w:rPr>
            </w:pPr>
            <w:r>
              <w:rPr>
                <w:bCs/>
                <w:sz w:val="20"/>
                <w:szCs w:val="20"/>
              </w:rPr>
              <w:t>должностей,</w:t>
            </w:r>
          </w:p>
          <w:p w:rsidR="0044516E" w:rsidRDefault="0044516E" w:rsidP="0044516E">
            <w:pPr>
              <w:jc w:val="center"/>
              <w:rPr>
                <w:bCs/>
                <w:sz w:val="20"/>
                <w:szCs w:val="20"/>
              </w:rPr>
            </w:pPr>
            <w:r>
              <w:rPr>
                <w:bCs/>
                <w:sz w:val="20"/>
                <w:szCs w:val="20"/>
              </w:rPr>
              <w:t>категория-</w:t>
            </w:r>
          </w:p>
          <w:p w:rsidR="0044516E" w:rsidRDefault="0044516E" w:rsidP="0044516E">
            <w:pPr>
              <w:jc w:val="center"/>
              <w:rPr>
                <w:bCs/>
                <w:sz w:val="20"/>
                <w:szCs w:val="20"/>
              </w:rPr>
            </w:pPr>
            <w:r>
              <w:rPr>
                <w:bCs/>
                <w:sz w:val="20"/>
                <w:szCs w:val="20"/>
              </w:rPr>
              <w:t>Руководители</w:t>
            </w:r>
            <w:r w:rsidRPr="00402C9E">
              <w:rPr>
                <w:bCs/>
                <w:sz w:val="20"/>
                <w:szCs w:val="20"/>
              </w:rPr>
              <w:t xml:space="preserve"> </w:t>
            </w:r>
          </w:p>
          <w:p w:rsidR="0044516E" w:rsidRDefault="0044516E" w:rsidP="005C7207">
            <w:pPr>
              <w:jc w:val="center"/>
              <w:rPr>
                <w:bCs/>
                <w:sz w:val="20"/>
                <w:szCs w:val="20"/>
              </w:rPr>
            </w:pPr>
          </w:p>
        </w:tc>
        <w:tc>
          <w:tcPr>
            <w:tcW w:w="2268" w:type="dxa"/>
          </w:tcPr>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44516E" w:rsidRPr="00624EEF" w:rsidRDefault="0044516E" w:rsidP="0044516E">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44516E" w:rsidRPr="00624EEF" w:rsidRDefault="0044516E" w:rsidP="00344D3B">
            <w:pPr>
              <w:pStyle w:val="ConsPlusNonformat"/>
              <w:jc w:val="both"/>
              <w:rPr>
                <w:rFonts w:ascii="Times New Roman" w:hAnsi="Times New Roman" w:cs="Times New Roman"/>
              </w:rPr>
            </w:pPr>
          </w:p>
        </w:tc>
        <w:tc>
          <w:tcPr>
            <w:tcW w:w="4819" w:type="dxa"/>
          </w:tcPr>
          <w:p w:rsidR="0044516E" w:rsidRDefault="0044516E" w:rsidP="0044516E">
            <w:pPr>
              <w:jc w:val="both"/>
              <w:rPr>
                <w:sz w:val="20"/>
                <w:szCs w:val="20"/>
              </w:rPr>
            </w:pPr>
            <w:r>
              <w:rPr>
                <w:sz w:val="20"/>
                <w:szCs w:val="20"/>
              </w:rPr>
              <w:t xml:space="preserve">Знание:   </w:t>
            </w:r>
          </w:p>
          <w:p w:rsidR="0044516E" w:rsidRPr="00344D3B" w:rsidRDefault="0044516E" w:rsidP="0044516E">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44516E" w:rsidRPr="00344D3B" w:rsidRDefault="0044516E" w:rsidP="004451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44516E" w:rsidRPr="00344D3B" w:rsidRDefault="0044516E" w:rsidP="0044516E">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w:t>
            </w:r>
            <w:proofErr w:type="spellStart"/>
            <w:proofErr w:type="gramStart"/>
            <w:r w:rsidRPr="00344D3B">
              <w:rPr>
                <w:sz w:val="20"/>
                <w:szCs w:val="20"/>
              </w:rPr>
              <w:t>использо</w:t>
            </w:r>
            <w:r>
              <w:rPr>
                <w:sz w:val="20"/>
                <w:szCs w:val="20"/>
              </w:rPr>
              <w:t>-</w:t>
            </w:r>
            <w:r w:rsidRPr="00344D3B">
              <w:rPr>
                <w:sz w:val="20"/>
                <w:szCs w:val="20"/>
              </w:rPr>
              <w:t>ванием</w:t>
            </w:r>
            <w:proofErr w:type="spellEnd"/>
            <w:proofErr w:type="gramEnd"/>
            <w:r w:rsidRPr="00344D3B">
              <w:rPr>
                <w:sz w:val="20"/>
                <w:szCs w:val="20"/>
              </w:rPr>
              <w:t xml:space="preserve"> информационно-телекоммуникационных сетей»;</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44516E" w:rsidRPr="00344D3B" w:rsidRDefault="0044516E" w:rsidP="004451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4516E" w:rsidRPr="00344D3B" w:rsidRDefault="0044516E" w:rsidP="004451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xml:space="preserve">) Федерального закона от 25 июля 2002 г. № 114-ФЗ «О противодействии </w:t>
            </w:r>
            <w:proofErr w:type="gramStart"/>
            <w:r w:rsidRPr="00344D3B">
              <w:rPr>
                <w:sz w:val="20"/>
                <w:szCs w:val="20"/>
              </w:rPr>
              <w:t>экстремистской</w:t>
            </w:r>
            <w:proofErr w:type="gramEnd"/>
            <w:r w:rsidRPr="00344D3B">
              <w:rPr>
                <w:sz w:val="20"/>
                <w:szCs w:val="20"/>
              </w:rPr>
              <w:t xml:space="preserve"> деятель</w:t>
            </w:r>
            <w:r>
              <w:rPr>
                <w:sz w:val="20"/>
                <w:szCs w:val="20"/>
              </w:rPr>
              <w:t>-</w:t>
            </w:r>
            <w:proofErr w:type="spellStart"/>
            <w:r w:rsidRPr="00344D3B">
              <w:rPr>
                <w:sz w:val="20"/>
                <w:szCs w:val="20"/>
              </w:rPr>
              <w:t>ности</w:t>
            </w:r>
            <w:proofErr w:type="spellEnd"/>
            <w:r w:rsidRPr="00344D3B">
              <w:rPr>
                <w:sz w:val="20"/>
                <w:szCs w:val="20"/>
              </w:rPr>
              <w:t>»;</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44516E" w:rsidRPr="00344D3B" w:rsidRDefault="0044516E" w:rsidP="0044516E">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16E" w:rsidRPr="00344D3B" w:rsidRDefault="0044516E" w:rsidP="0044516E">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44516E"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44516E" w:rsidRDefault="0044516E" w:rsidP="0044516E">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44516E" w:rsidRDefault="0044516E" w:rsidP="0044516E">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44516E" w:rsidRPr="00344D3B" w:rsidRDefault="0044516E" w:rsidP="0044516E">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 xml:space="preserve">Об утверждении Положения о федеральном государственном контроле (надзоре) за соблюдением </w:t>
            </w:r>
            <w:proofErr w:type="spellStart"/>
            <w:r>
              <w:rPr>
                <w:sz w:val="20"/>
                <w:szCs w:val="20"/>
              </w:rPr>
              <w:t>зсконодательства</w:t>
            </w:r>
            <w:proofErr w:type="spellEnd"/>
            <w:r>
              <w:rPr>
                <w:sz w:val="20"/>
                <w:szCs w:val="20"/>
              </w:rPr>
              <w:t xml:space="preserve"> Российской Федерации о средствах массовой информации»;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44516E" w:rsidRPr="00344D3B" w:rsidRDefault="0044516E" w:rsidP="0044516E">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xml:space="preserve">) постановления Правительства Российской Федерации от 17.08.2016 № 806 «О применении </w:t>
            </w:r>
            <w:proofErr w:type="gramStart"/>
            <w:r w:rsidRPr="00344D3B">
              <w:rPr>
                <w:sz w:val="20"/>
              </w:rPr>
              <w:t>риск-ориентированного</w:t>
            </w:r>
            <w:proofErr w:type="gramEnd"/>
            <w:r w:rsidRPr="00344D3B">
              <w:rPr>
                <w:sz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44516E" w:rsidRPr="00344D3B" w:rsidRDefault="0044516E" w:rsidP="0044516E">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44516E" w:rsidRDefault="0044516E" w:rsidP="0044516E">
            <w:pPr>
              <w:jc w:val="both"/>
              <w:rPr>
                <w:sz w:val="20"/>
                <w:szCs w:val="20"/>
              </w:rPr>
            </w:pPr>
            <w:r>
              <w:rPr>
                <w:color w:val="000000"/>
                <w:sz w:val="20"/>
                <w:szCs w:val="20"/>
              </w:rPr>
              <w:t xml:space="preserve">       41</w:t>
            </w:r>
            <w:r w:rsidRPr="00344D3B">
              <w:rPr>
                <w:color w:val="000000"/>
                <w:sz w:val="20"/>
                <w:szCs w:val="20"/>
              </w:rPr>
              <w:t xml:space="preserve">)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Pr="00344D3B">
              <w:rPr>
                <w:color w:val="000000"/>
                <w:sz w:val="20"/>
                <w:szCs w:val="20"/>
              </w:rPr>
              <w:t>Роскомнадзора</w:t>
            </w:r>
            <w:proofErr w:type="spellEnd"/>
            <w:r w:rsidRPr="00344D3B">
              <w:rPr>
                <w:color w:val="000000"/>
                <w:sz w:val="20"/>
                <w:szCs w:val="20"/>
              </w:rPr>
              <w:t xml:space="preserve"> от 25.01.2016 № 27</w:t>
            </w:r>
          </w:p>
        </w:tc>
        <w:tc>
          <w:tcPr>
            <w:tcW w:w="4786" w:type="dxa"/>
          </w:tcPr>
          <w:p w:rsidR="00F469EE" w:rsidRDefault="00F469EE" w:rsidP="00F469EE">
            <w:pPr>
              <w:ind w:firstLine="709"/>
              <w:jc w:val="both"/>
              <w:rPr>
                <w:sz w:val="20"/>
                <w:szCs w:val="20"/>
              </w:rPr>
            </w:pPr>
            <w:r>
              <w:rPr>
                <w:sz w:val="20"/>
                <w:szCs w:val="20"/>
              </w:rPr>
              <w:t>Должностные обязанности:</w:t>
            </w:r>
          </w:p>
          <w:p w:rsidR="00F469EE" w:rsidRPr="00F469EE" w:rsidRDefault="00F469EE" w:rsidP="00F469EE">
            <w:pPr>
              <w:ind w:firstLine="318"/>
              <w:jc w:val="both"/>
              <w:rPr>
                <w:sz w:val="20"/>
                <w:szCs w:val="20"/>
              </w:rPr>
            </w:pPr>
            <w:r w:rsidRPr="00F469EE">
              <w:rPr>
                <w:sz w:val="20"/>
                <w:szCs w:val="20"/>
              </w:rPr>
              <w:t>1) организация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массовых коммуникаций, телевизионного вещания и радиовещания;</w:t>
            </w:r>
          </w:p>
          <w:p w:rsidR="00F469EE" w:rsidRPr="00F469EE" w:rsidRDefault="00F469EE" w:rsidP="00F469EE">
            <w:pPr>
              <w:widowControl w:val="0"/>
              <w:autoSpaceDE w:val="0"/>
              <w:autoSpaceDN w:val="0"/>
              <w:ind w:firstLine="318"/>
              <w:jc w:val="both"/>
              <w:rPr>
                <w:sz w:val="20"/>
                <w:szCs w:val="20"/>
              </w:rPr>
            </w:pPr>
            <w:r w:rsidRPr="00F469EE">
              <w:rPr>
                <w:sz w:val="20"/>
                <w:szCs w:val="20"/>
              </w:rPr>
              <w:t>2) организация и координирование деятельности, а также непосредственное исполнение функции по регистрации СМИ и ведению реестра СМИ, зарегистрированных Управлением;</w:t>
            </w:r>
          </w:p>
          <w:p w:rsidR="00F469EE" w:rsidRPr="00F469EE" w:rsidRDefault="00F469EE" w:rsidP="00F469EE">
            <w:pPr>
              <w:widowControl w:val="0"/>
              <w:autoSpaceDE w:val="0"/>
              <w:autoSpaceDN w:val="0"/>
              <w:ind w:firstLine="318"/>
              <w:jc w:val="both"/>
              <w:rPr>
                <w:sz w:val="20"/>
                <w:szCs w:val="20"/>
              </w:rPr>
            </w:pPr>
            <w:r w:rsidRPr="00F469EE">
              <w:rPr>
                <w:sz w:val="20"/>
                <w:szCs w:val="20"/>
              </w:rPr>
              <w:t>3) организация и проведение контроля и надзора за соблюдением лицензиатами лицензионных условий и требований в сфере: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телерадиовещания;</w:t>
            </w:r>
            <w:r>
              <w:rPr>
                <w:sz w:val="20"/>
                <w:szCs w:val="20"/>
              </w:rPr>
              <w:t xml:space="preserve"> </w:t>
            </w:r>
            <w:r w:rsidRPr="00F469EE">
              <w:rPr>
                <w:sz w:val="20"/>
                <w:szCs w:val="20"/>
              </w:rPr>
              <w:t>воспроизведения (изготовления экземпляров) аудиовизуальных воспроизведений и фонограмм на любых видах носителей.</w:t>
            </w:r>
          </w:p>
          <w:p w:rsidR="00F469EE" w:rsidRPr="00F469EE" w:rsidRDefault="00F469EE" w:rsidP="00F469EE">
            <w:pPr>
              <w:widowControl w:val="0"/>
              <w:autoSpaceDE w:val="0"/>
              <w:autoSpaceDN w:val="0"/>
              <w:jc w:val="both"/>
              <w:rPr>
                <w:sz w:val="20"/>
                <w:szCs w:val="20"/>
              </w:rPr>
            </w:pPr>
            <w:r>
              <w:rPr>
                <w:sz w:val="20"/>
                <w:szCs w:val="20"/>
              </w:rPr>
              <w:t xml:space="preserve">        4) </w:t>
            </w:r>
            <w:r w:rsidRPr="00F469EE">
              <w:rPr>
                <w:sz w:val="20"/>
                <w:szCs w:val="20"/>
              </w:rPr>
              <w:t xml:space="preserve">организация и координирование деятельности по обеспечению, а также непосредственное исполнение функции государственного контроля и надзора за предоставлением обязательного экземпляра документов в установленной сфере деятельности </w:t>
            </w:r>
            <w:proofErr w:type="spellStart"/>
            <w:r w:rsidRPr="00F469EE">
              <w:rPr>
                <w:sz w:val="20"/>
                <w:szCs w:val="20"/>
              </w:rPr>
              <w:t>Роскомнадзора</w:t>
            </w:r>
            <w:proofErr w:type="spellEnd"/>
            <w:r w:rsidRPr="00F469EE">
              <w:rPr>
                <w:sz w:val="20"/>
                <w:szCs w:val="20"/>
              </w:rPr>
              <w:t>;</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5) организация и координирование деятельности по обеспечению, а также непосредственное исполнение функции государственного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w:t>
            </w:r>
            <w:r>
              <w:rPr>
                <w:sz w:val="20"/>
                <w:szCs w:val="20"/>
              </w:rPr>
              <w:t>;</w:t>
            </w:r>
            <w:r w:rsidRPr="00F469EE">
              <w:rPr>
                <w:sz w:val="20"/>
                <w:szCs w:val="20"/>
              </w:rPr>
              <w:t xml:space="preserve"> </w:t>
            </w:r>
          </w:p>
          <w:p w:rsidR="00F469EE" w:rsidRPr="00F469EE" w:rsidRDefault="00F469EE" w:rsidP="00F469EE">
            <w:pPr>
              <w:widowControl w:val="0"/>
              <w:autoSpaceDE w:val="0"/>
              <w:autoSpaceDN w:val="0"/>
              <w:jc w:val="both"/>
              <w:rPr>
                <w:sz w:val="20"/>
                <w:szCs w:val="20"/>
              </w:rPr>
            </w:pPr>
            <w:r>
              <w:rPr>
                <w:sz w:val="20"/>
                <w:szCs w:val="20"/>
              </w:rPr>
              <w:t xml:space="preserve">        </w:t>
            </w:r>
            <w:proofErr w:type="gramStart"/>
            <w:r w:rsidRPr="00F469EE">
              <w:rPr>
                <w:sz w:val="20"/>
                <w:szCs w:val="20"/>
              </w:rPr>
              <w:t xml:space="preserve">6) организация и координирование деятельности по обеспечению, а также непосредственное исполнение функции государственного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proofErr w:type="gramEnd"/>
          </w:p>
          <w:p w:rsidR="00F469EE" w:rsidRPr="00F469EE" w:rsidRDefault="00F469EE" w:rsidP="00F469EE">
            <w:pPr>
              <w:widowControl w:val="0"/>
              <w:autoSpaceDE w:val="0"/>
              <w:autoSpaceDN w:val="0"/>
              <w:jc w:val="both"/>
              <w:rPr>
                <w:sz w:val="20"/>
                <w:szCs w:val="20"/>
              </w:rPr>
            </w:pPr>
            <w:r>
              <w:rPr>
                <w:snapToGrid w:val="0"/>
                <w:sz w:val="20"/>
                <w:szCs w:val="20"/>
              </w:rPr>
              <w:t xml:space="preserve">        </w:t>
            </w:r>
            <w:r w:rsidRPr="00F469EE">
              <w:rPr>
                <w:snapToGrid w:val="0"/>
                <w:sz w:val="20"/>
                <w:szCs w:val="20"/>
              </w:rPr>
              <w:t>7) размещение сведений в Едином реестре контрольных (надзорных) мероприятий и государственной информационной системе «Типовое облачное решение контрольно-надзорной деятельности» в соответствии с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w:t>
            </w:r>
          </w:p>
          <w:p w:rsidR="00F469EE" w:rsidRPr="00F469EE" w:rsidRDefault="00F469EE" w:rsidP="00F469EE">
            <w:pPr>
              <w:widowControl w:val="0"/>
              <w:autoSpaceDE w:val="0"/>
              <w:autoSpaceDN w:val="0"/>
              <w:jc w:val="both"/>
              <w:rPr>
                <w:bCs/>
                <w:color w:val="000000"/>
                <w:sz w:val="20"/>
                <w:szCs w:val="20"/>
              </w:rPr>
            </w:pPr>
            <w:r>
              <w:rPr>
                <w:sz w:val="20"/>
                <w:szCs w:val="20"/>
              </w:rPr>
              <w:t xml:space="preserve">        </w:t>
            </w:r>
            <w:r w:rsidRPr="00F469EE">
              <w:rPr>
                <w:sz w:val="20"/>
                <w:szCs w:val="20"/>
              </w:rPr>
              <w:t xml:space="preserve">8) </w:t>
            </w:r>
            <w:r w:rsidRPr="00F469EE">
              <w:rPr>
                <w:bCs/>
                <w:color w:val="000000"/>
                <w:sz w:val="20"/>
                <w:szCs w:val="20"/>
              </w:rPr>
              <w:t xml:space="preserve">осуществление </w:t>
            </w:r>
            <w:proofErr w:type="gramStart"/>
            <w:r w:rsidRPr="00F469EE">
              <w:rPr>
                <w:bCs/>
                <w:color w:val="000000"/>
                <w:sz w:val="20"/>
                <w:szCs w:val="20"/>
              </w:rPr>
              <w:t>контроля за</w:t>
            </w:r>
            <w:proofErr w:type="gramEnd"/>
            <w:r w:rsidRPr="00F469EE">
              <w:rPr>
                <w:bCs/>
                <w:color w:val="000000"/>
                <w:sz w:val="20"/>
                <w:szCs w:val="20"/>
              </w:rPr>
              <w:t xml:space="preserve"> выдачей выписок из реестра плательщиков страховых взносов в государственные внебюджетные фонды;</w:t>
            </w:r>
          </w:p>
          <w:p w:rsidR="00F469EE" w:rsidRPr="00F469EE" w:rsidRDefault="00F469EE" w:rsidP="00F469EE">
            <w:pPr>
              <w:jc w:val="both"/>
              <w:rPr>
                <w:sz w:val="20"/>
                <w:szCs w:val="20"/>
              </w:rPr>
            </w:pPr>
            <w:r>
              <w:rPr>
                <w:sz w:val="20"/>
                <w:szCs w:val="20"/>
              </w:rPr>
              <w:t xml:space="preserve">        </w:t>
            </w:r>
            <w:r w:rsidRPr="00F469EE">
              <w:rPr>
                <w:sz w:val="20"/>
                <w:szCs w:val="20"/>
              </w:rPr>
              <w:t>9) организация взаимодействия с подведомственной организацией (РЧЦ) на проведение работ по исполнению надзорных функций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10)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11)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12) осуществление, организация и контроль внесения установленным порядком сведений (информации) в Единую информационную систему </w:t>
            </w:r>
            <w:proofErr w:type="spellStart"/>
            <w:r w:rsidRPr="00F469EE">
              <w:rPr>
                <w:sz w:val="20"/>
                <w:szCs w:val="20"/>
              </w:rPr>
              <w:t>Роскомнадзора</w:t>
            </w:r>
            <w:proofErr w:type="spellEnd"/>
            <w:r w:rsidRPr="00F469EE">
              <w:rPr>
                <w:sz w:val="20"/>
                <w:szCs w:val="20"/>
              </w:rPr>
              <w:t xml:space="preserve"> (ЕИС): </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 о проведенном </w:t>
            </w:r>
            <w:r w:rsidRPr="00F469EE">
              <w:rPr>
                <w:color w:val="000000"/>
                <w:spacing w:val="-7"/>
                <w:sz w:val="20"/>
                <w:szCs w:val="20"/>
              </w:rPr>
              <w:t>мониторинге средств массовой информации, распространяющихся на подведомственной территории</w:t>
            </w:r>
            <w:r w:rsidRPr="00F469EE">
              <w:rPr>
                <w:sz w:val="20"/>
                <w:szCs w:val="20"/>
              </w:rPr>
              <w:t>;</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о рассмотренных обращениях (жалобах) физических и юридических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13)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14) организация работы по подготовке информации, для размещения на </w:t>
            </w:r>
            <w:proofErr w:type="gramStart"/>
            <w:r w:rsidRPr="00F469EE">
              <w:rPr>
                <w:sz w:val="20"/>
                <w:szCs w:val="20"/>
              </w:rPr>
              <w:t>интернет-странице</w:t>
            </w:r>
            <w:proofErr w:type="gramEnd"/>
            <w:r w:rsidRPr="00F469EE">
              <w:rPr>
                <w:sz w:val="20"/>
                <w:szCs w:val="20"/>
              </w:rPr>
              <w:t xml:space="preserve"> Управления интернет-портала </w:t>
            </w:r>
            <w:proofErr w:type="spellStart"/>
            <w:r w:rsidRPr="00F469EE">
              <w:rPr>
                <w:sz w:val="20"/>
                <w:szCs w:val="20"/>
              </w:rPr>
              <w:t>Роскомнадзора</w:t>
            </w:r>
            <w:proofErr w:type="spellEnd"/>
            <w:r w:rsidRPr="00F469EE">
              <w:rPr>
                <w:sz w:val="20"/>
                <w:szCs w:val="20"/>
              </w:rPr>
              <w:t>;</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15)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16) осуществление сбора подтверждающих выявленные нарушения доказательств;</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17)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18) контроль сроков устранения нарушений, указанных в документах по результатам проведения проверок по контролю;</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19) участие в проверках по надзору и </w:t>
            </w:r>
            <w:proofErr w:type="gramStart"/>
            <w:r w:rsidRPr="00F469EE">
              <w:rPr>
                <w:sz w:val="20"/>
                <w:szCs w:val="20"/>
              </w:rPr>
              <w:t>контролю за</w:t>
            </w:r>
            <w:proofErr w:type="gramEnd"/>
            <w:r w:rsidRPr="00F469EE">
              <w:rPr>
                <w:sz w:val="20"/>
                <w:szCs w:val="20"/>
              </w:rPr>
              <w:t xml:space="preserve"> деятельностью средств массовой информации, а при необходимости в проведении других контрольных мероприятий в соответствии с компетенцией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20) организация работы по подготовке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F469EE" w:rsidRPr="00F469EE" w:rsidRDefault="00F469EE" w:rsidP="00F469EE">
            <w:pPr>
              <w:shd w:val="clear" w:color="auto" w:fill="FFFFFF"/>
              <w:jc w:val="both"/>
              <w:rPr>
                <w:bCs/>
                <w:sz w:val="20"/>
                <w:szCs w:val="20"/>
              </w:rPr>
            </w:pPr>
            <w:r>
              <w:rPr>
                <w:snapToGrid w:val="0"/>
                <w:sz w:val="20"/>
                <w:szCs w:val="20"/>
              </w:rPr>
              <w:t xml:space="preserve">         </w:t>
            </w:r>
            <w:r w:rsidRPr="00F469EE">
              <w:rPr>
                <w:snapToGrid w:val="0"/>
                <w:sz w:val="20"/>
                <w:szCs w:val="20"/>
              </w:rPr>
              <w:t>21) организация и проведение мероприятий по профилактике нарушений обязательных требований;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22)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23)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24)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25) участие в планировании проверок и иных мероприятий по надзору и </w:t>
            </w:r>
            <w:proofErr w:type="gramStart"/>
            <w:r w:rsidRPr="00F469EE">
              <w:rPr>
                <w:sz w:val="20"/>
                <w:szCs w:val="20"/>
              </w:rPr>
              <w:t>контролю за</w:t>
            </w:r>
            <w:proofErr w:type="gramEnd"/>
            <w:r w:rsidRPr="00F469EE">
              <w:rPr>
                <w:sz w:val="20"/>
                <w:szCs w:val="20"/>
              </w:rPr>
              <w:t xml:space="preserve"> выполнением требований законодательства Российской Федерации в сфере массовых коммуникаций;</w:t>
            </w:r>
          </w:p>
          <w:p w:rsidR="0044516E" w:rsidRDefault="00F469EE" w:rsidP="00F5720A">
            <w:pPr>
              <w:jc w:val="both"/>
              <w:rPr>
                <w:sz w:val="20"/>
                <w:szCs w:val="20"/>
              </w:rPr>
            </w:pPr>
            <w:r>
              <w:rPr>
                <w:sz w:val="20"/>
                <w:szCs w:val="20"/>
              </w:rPr>
              <w:t xml:space="preserve">        Иные должностные обязанности.</w:t>
            </w:r>
          </w:p>
        </w:tc>
        <w:tc>
          <w:tcPr>
            <w:tcW w:w="712" w:type="dxa"/>
          </w:tcPr>
          <w:p w:rsidR="0044516E" w:rsidRDefault="00F469EE" w:rsidP="00F469EE">
            <w:pPr>
              <w:jc w:val="center"/>
              <w:rPr>
                <w:bCs/>
                <w:sz w:val="20"/>
                <w:szCs w:val="20"/>
              </w:rPr>
            </w:pPr>
            <w:r>
              <w:rPr>
                <w:bCs/>
                <w:sz w:val="20"/>
                <w:szCs w:val="20"/>
              </w:rPr>
              <w:t>35,00</w:t>
            </w:r>
          </w:p>
        </w:tc>
        <w:tc>
          <w:tcPr>
            <w:tcW w:w="711" w:type="dxa"/>
          </w:tcPr>
          <w:p w:rsidR="0044516E" w:rsidRDefault="00F469EE" w:rsidP="00344D3B">
            <w:pPr>
              <w:jc w:val="center"/>
              <w:rPr>
                <w:bCs/>
                <w:sz w:val="20"/>
                <w:szCs w:val="20"/>
              </w:rPr>
            </w:pPr>
            <w:r>
              <w:rPr>
                <w:bCs/>
                <w:sz w:val="20"/>
                <w:szCs w:val="20"/>
              </w:rPr>
              <w:t>40,00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t>2.</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p w:rsidR="00B247FB" w:rsidRDefault="00B247FB" w:rsidP="00B247FB">
            <w:pPr>
              <w:jc w:val="center"/>
              <w:rPr>
                <w:bCs/>
                <w:sz w:val="20"/>
                <w:szCs w:val="20"/>
              </w:rPr>
            </w:pPr>
          </w:p>
        </w:tc>
        <w:tc>
          <w:tcPr>
            <w:tcW w:w="2268" w:type="dxa"/>
            <w:vMerge w:val="restart"/>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B247FB" w:rsidRPr="00624EEF" w:rsidRDefault="00B247FB" w:rsidP="00B247FB">
            <w:pPr>
              <w:jc w:val="center"/>
            </w:pPr>
          </w:p>
        </w:tc>
        <w:tc>
          <w:tcPr>
            <w:tcW w:w="4819" w:type="dxa"/>
            <w:vMerge w:val="restart"/>
          </w:tcPr>
          <w:p w:rsidR="00B247FB" w:rsidRDefault="00B247FB" w:rsidP="00B247FB">
            <w:pPr>
              <w:jc w:val="both"/>
              <w:rPr>
                <w:sz w:val="20"/>
                <w:szCs w:val="20"/>
              </w:rPr>
            </w:pPr>
            <w:r>
              <w:rPr>
                <w:sz w:val="20"/>
                <w:szCs w:val="20"/>
              </w:rPr>
              <w:t xml:space="preserve">Знание:   </w:t>
            </w:r>
          </w:p>
          <w:p w:rsidR="00B247FB" w:rsidRPr="00344D3B" w:rsidRDefault="00B247FB" w:rsidP="00B247FB">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B247FB" w:rsidRPr="00344D3B" w:rsidRDefault="00B247FB" w:rsidP="00B247FB">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B247FB" w:rsidRPr="00344D3B" w:rsidRDefault="00B247FB" w:rsidP="00B247FB">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w:t>
            </w:r>
            <w:proofErr w:type="spellStart"/>
            <w:proofErr w:type="gramStart"/>
            <w:r w:rsidRPr="00344D3B">
              <w:rPr>
                <w:sz w:val="20"/>
                <w:szCs w:val="20"/>
              </w:rPr>
              <w:t>использо</w:t>
            </w:r>
            <w:r>
              <w:rPr>
                <w:sz w:val="20"/>
                <w:szCs w:val="20"/>
              </w:rPr>
              <w:t>-</w:t>
            </w:r>
            <w:r w:rsidRPr="00344D3B">
              <w:rPr>
                <w:sz w:val="20"/>
                <w:szCs w:val="20"/>
              </w:rPr>
              <w:t>ванием</w:t>
            </w:r>
            <w:proofErr w:type="spellEnd"/>
            <w:proofErr w:type="gramEnd"/>
            <w:r w:rsidRPr="00344D3B">
              <w:rPr>
                <w:sz w:val="20"/>
                <w:szCs w:val="20"/>
              </w:rPr>
              <w:t xml:space="preserve"> информационно-телекоммуникационных сетей»;</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B247FB" w:rsidRPr="00344D3B" w:rsidRDefault="00B247FB" w:rsidP="00B247FB">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344D3B" w:rsidRDefault="00B247FB" w:rsidP="00B247FB">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xml:space="preserve">) Федерального закона от 25 июля 2002 г. № 114-ФЗ «О противодействии </w:t>
            </w:r>
            <w:proofErr w:type="gramStart"/>
            <w:r w:rsidRPr="00344D3B">
              <w:rPr>
                <w:sz w:val="20"/>
                <w:szCs w:val="20"/>
              </w:rPr>
              <w:t>экстремистской</w:t>
            </w:r>
            <w:proofErr w:type="gramEnd"/>
            <w:r w:rsidRPr="00344D3B">
              <w:rPr>
                <w:sz w:val="20"/>
                <w:szCs w:val="20"/>
              </w:rPr>
              <w:t xml:space="preserve"> деятель</w:t>
            </w:r>
            <w:r>
              <w:rPr>
                <w:sz w:val="20"/>
                <w:szCs w:val="20"/>
              </w:rPr>
              <w:t>-</w:t>
            </w:r>
            <w:proofErr w:type="spellStart"/>
            <w:r w:rsidRPr="00344D3B">
              <w:rPr>
                <w:sz w:val="20"/>
                <w:szCs w:val="20"/>
              </w:rPr>
              <w:t>ности</w:t>
            </w:r>
            <w:proofErr w:type="spellEnd"/>
            <w:r w:rsidRPr="00344D3B">
              <w:rPr>
                <w:sz w:val="20"/>
                <w:szCs w:val="20"/>
              </w:rPr>
              <w:t>»;</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B247FB" w:rsidRPr="00344D3B" w:rsidRDefault="00B247FB" w:rsidP="00B247FB">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7FB" w:rsidRPr="00344D3B" w:rsidRDefault="00B247FB" w:rsidP="00B247FB">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B247F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B247FB" w:rsidRDefault="00B247FB" w:rsidP="00B247FB">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B247FB" w:rsidRDefault="00B247FB" w:rsidP="00B247FB">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B247FB" w:rsidRPr="00344D3B" w:rsidRDefault="00B247FB" w:rsidP="00B247FB">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 xml:space="preserve">Об утверждении Положения о федеральном государственном контроле (надзоре) за соблюдением </w:t>
            </w:r>
            <w:proofErr w:type="spellStart"/>
            <w:r>
              <w:rPr>
                <w:sz w:val="20"/>
                <w:szCs w:val="20"/>
              </w:rPr>
              <w:t>зсконодательства</w:t>
            </w:r>
            <w:proofErr w:type="spellEnd"/>
            <w:r>
              <w:rPr>
                <w:sz w:val="20"/>
                <w:szCs w:val="20"/>
              </w:rPr>
              <w:t xml:space="preserve"> Российской Федерации о средствах массовой информации»;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B247FB" w:rsidRPr="00344D3B" w:rsidRDefault="00B247FB" w:rsidP="00B247FB">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xml:space="preserve">) постановления Правительства Российской Федерации от 17.08.2016 № 806 «О применении </w:t>
            </w:r>
            <w:proofErr w:type="gramStart"/>
            <w:r w:rsidRPr="00344D3B">
              <w:rPr>
                <w:sz w:val="20"/>
              </w:rPr>
              <w:t>риск-ориентированного</w:t>
            </w:r>
            <w:proofErr w:type="gramEnd"/>
            <w:r w:rsidRPr="00344D3B">
              <w:rPr>
                <w:sz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B247FB" w:rsidRPr="00344D3B" w:rsidRDefault="00B247FB" w:rsidP="00B247FB">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B247FB" w:rsidRDefault="00B247FB" w:rsidP="00B247FB">
            <w:pPr>
              <w:jc w:val="both"/>
              <w:rPr>
                <w:sz w:val="20"/>
                <w:szCs w:val="20"/>
              </w:rPr>
            </w:pPr>
            <w:r>
              <w:rPr>
                <w:color w:val="000000"/>
                <w:sz w:val="20"/>
                <w:szCs w:val="20"/>
              </w:rPr>
              <w:t xml:space="preserve">       41</w:t>
            </w:r>
            <w:r w:rsidRPr="00344D3B">
              <w:rPr>
                <w:color w:val="000000"/>
                <w:sz w:val="20"/>
                <w:szCs w:val="20"/>
              </w:rPr>
              <w:t xml:space="preserve">)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Pr="00344D3B">
              <w:rPr>
                <w:color w:val="000000"/>
                <w:sz w:val="20"/>
                <w:szCs w:val="20"/>
              </w:rPr>
              <w:t>Роскомнадзора</w:t>
            </w:r>
            <w:proofErr w:type="spellEnd"/>
            <w:r w:rsidRPr="00344D3B">
              <w:rPr>
                <w:color w:val="000000"/>
                <w:sz w:val="20"/>
                <w:szCs w:val="20"/>
              </w:rPr>
              <w:t xml:space="preserve"> от 25.01.2016 № 27</w:t>
            </w:r>
          </w:p>
        </w:tc>
        <w:tc>
          <w:tcPr>
            <w:tcW w:w="4786" w:type="dxa"/>
            <w:vMerge w:val="restart"/>
          </w:tcPr>
          <w:p w:rsidR="00B247FB" w:rsidRPr="00F5720A" w:rsidRDefault="00B247FB" w:rsidP="00B247FB">
            <w:pPr>
              <w:jc w:val="both"/>
              <w:rPr>
                <w:sz w:val="20"/>
                <w:szCs w:val="20"/>
              </w:rPr>
            </w:pPr>
            <w:r>
              <w:rPr>
                <w:sz w:val="20"/>
                <w:szCs w:val="20"/>
              </w:rPr>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B247FB" w:rsidRPr="00F5720A" w:rsidRDefault="00B247FB" w:rsidP="00B247FB">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B247FB" w:rsidRPr="00F5720A" w:rsidRDefault="00B247FB" w:rsidP="00B247FB">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B247FB" w:rsidRPr="00F5720A" w:rsidRDefault="00B247FB" w:rsidP="00B247FB">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B247FB" w:rsidRDefault="00B247FB" w:rsidP="00B247FB">
            <w:pPr>
              <w:widowControl w:val="0"/>
              <w:autoSpaceDE w:val="0"/>
              <w:autoSpaceDN w:val="0"/>
              <w:jc w:val="both"/>
              <w:rPr>
                <w:sz w:val="20"/>
                <w:szCs w:val="20"/>
              </w:rPr>
            </w:pPr>
            <w:r>
              <w:rPr>
                <w:sz w:val="20"/>
                <w:szCs w:val="20"/>
              </w:rPr>
              <w:t xml:space="preserve">      6</w:t>
            </w:r>
            <w:r w:rsidRPr="00F5720A">
              <w:rPr>
                <w:sz w:val="20"/>
                <w:szCs w:val="20"/>
              </w:rPr>
              <w:t xml:space="preserve">) использование Единой информационной системы </w:t>
            </w:r>
            <w:proofErr w:type="spellStart"/>
            <w:r w:rsidRPr="00F5720A">
              <w:rPr>
                <w:sz w:val="20"/>
                <w:szCs w:val="20"/>
              </w:rPr>
              <w:t>Роскомнадзора</w:t>
            </w:r>
            <w:proofErr w:type="spellEnd"/>
            <w:r w:rsidRPr="00F5720A">
              <w:rPr>
                <w:sz w:val="20"/>
                <w:szCs w:val="20"/>
              </w:rPr>
              <w:t xml:space="preserve"> (ЕИС) для формирования результатов мероприятий контроля и внесение установленным порядком сведений (информации) в Единую информационную систему </w:t>
            </w:r>
            <w:proofErr w:type="spellStart"/>
            <w:r w:rsidRPr="00F5720A">
              <w:rPr>
                <w:sz w:val="20"/>
                <w:szCs w:val="20"/>
              </w:rPr>
              <w:t>Роскомнадзора</w:t>
            </w:r>
            <w:proofErr w:type="spellEnd"/>
            <w:r w:rsidRPr="00F5720A">
              <w:rPr>
                <w:sz w:val="20"/>
                <w:szCs w:val="20"/>
              </w:rPr>
              <w:t xml:space="preserve"> (ЕИС)</w:t>
            </w:r>
            <w:r>
              <w:rPr>
                <w:sz w:val="20"/>
                <w:szCs w:val="20"/>
              </w:rPr>
              <w:t>;</w:t>
            </w:r>
            <w:r w:rsidRPr="00F5720A">
              <w:rPr>
                <w:sz w:val="20"/>
                <w:szCs w:val="20"/>
              </w:rPr>
              <w:t xml:space="preserve"> </w:t>
            </w:r>
          </w:p>
          <w:p w:rsidR="00B247FB" w:rsidRPr="00F5720A" w:rsidRDefault="00B247FB" w:rsidP="00B247FB">
            <w:pPr>
              <w:widowControl w:val="0"/>
              <w:autoSpaceDE w:val="0"/>
              <w:autoSpaceDN w:val="0"/>
              <w:jc w:val="both"/>
              <w:rPr>
                <w:color w:val="000000"/>
                <w:sz w:val="20"/>
                <w:szCs w:val="20"/>
              </w:rPr>
            </w:pPr>
            <w:r>
              <w:rPr>
                <w:color w:val="000000"/>
                <w:spacing w:val="-8"/>
                <w:sz w:val="20"/>
                <w:szCs w:val="20"/>
              </w:rPr>
              <w:t xml:space="preserve">       </w:t>
            </w:r>
            <w:proofErr w:type="gramStart"/>
            <w:r>
              <w:rPr>
                <w:color w:val="000000"/>
                <w:spacing w:val="-8"/>
                <w:sz w:val="20"/>
                <w:szCs w:val="20"/>
              </w:rPr>
              <w:t>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B247FB" w:rsidRPr="00F5720A" w:rsidRDefault="00B247FB" w:rsidP="00B247FB">
            <w:pPr>
              <w:widowControl w:val="0"/>
              <w:autoSpaceDE w:val="0"/>
              <w:autoSpaceDN w:val="0"/>
              <w:jc w:val="both"/>
              <w:rPr>
                <w:sz w:val="20"/>
                <w:szCs w:val="20"/>
              </w:rPr>
            </w:pPr>
            <w:r>
              <w:rPr>
                <w:sz w:val="20"/>
                <w:szCs w:val="20"/>
              </w:rPr>
              <w:t xml:space="preserve">      8</w:t>
            </w:r>
            <w:r w:rsidRPr="00F5720A">
              <w:rPr>
                <w:sz w:val="20"/>
                <w:szCs w:val="20"/>
              </w:rPr>
              <w:t xml:space="preserve">) подготовка информации, для размещения на </w:t>
            </w:r>
            <w:proofErr w:type="gramStart"/>
            <w:r w:rsidRPr="00F5720A">
              <w:rPr>
                <w:sz w:val="20"/>
                <w:szCs w:val="20"/>
              </w:rPr>
              <w:t>интернет-странице</w:t>
            </w:r>
            <w:proofErr w:type="gramEnd"/>
            <w:r w:rsidRPr="00F5720A">
              <w:rPr>
                <w:sz w:val="20"/>
                <w:szCs w:val="20"/>
              </w:rPr>
              <w:t xml:space="preserve"> Управления интернет-портала </w:t>
            </w:r>
            <w:proofErr w:type="spellStart"/>
            <w:r w:rsidRPr="00F5720A">
              <w:rPr>
                <w:sz w:val="20"/>
                <w:szCs w:val="20"/>
              </w:rPr>
              <w:t>Роскомнадзора</w:t>
            </w:r>
            <w:proofErr w:type="spellEnd"/>
            <w:r w:rsidRPr="00F5720A">
              <w:rPr>
                <w:sz w:val="20"/>
                <w:szCs w:val="20"/>
              </w:rPr>
              <w:t>;</w:t>
            </w:r>
          </w:p>
          <w:p w:rsidR="00B247FB" w:rsidRPr="00F5720A" w:rsidRDefault="00B247FB" w:rsidP="00B247FB">
            <w:pPr>
              <w:widowControl w:val="0"/>
              <w:autoSpaceDE w:val="0"/>
              <w:autoSpaceDN w:val="0"/>
              <w:jc w:val="both"/>
              <w:rPr>
                <w:sz w:val="20"/>
                <w:szCs w:val="20"/>
              </w:rPr>
            </w:pPr>
            <w:r>
              <w:rPr>
                <w:sz w:val="20"/>
                <w:szCs w:val="20"/>
              </w:rPr>
              <w:t xml:space="preserve">     9</w:t>
            </w:r>
            <w:r w:rsidRPr="00F5720A">
              <w:rPr>
                <w:sz w:val="20"/>
                <w:szCs w:val="20"/>
              </w:rPr>
              <w:t>)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B247FB" w:rsidRPr="00F5720A" w:rsidRDefault="00B247FB" w:rsidP="00B247FB">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B247FB"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247FB" w:rsidRPr="00F5720A" w:rsidRDefault="00B247FB" w:rsidP="00B247FB">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F5720A" w:rsidRDefault="00B247FB" w:rsidP="00B247FB">
            <w:pPr>
              <w:widowControl w:val="0"/>
              <w:autoSpaceDE w:val="0"/>
              <w:autoSpaceDN w:val="0"/>
              <w:ind w:firstLine="709"/>
              <w:jc w:val="both"/>
              <w:rPr>
                <w:sz w:val="20"/>
                <w:szCs w:val="20"/>
              </w:rPr>
            </w:pPr>
          </w:p>
          <w:p w:rsidR="00B247FB" w:rsidRDefault="00B247FB" w:rsidP="00B247FB">
            <w:pPr>
              <w:pStyle w:val="ConsPlusNonformat"/>
              <w:jc w:val="both"/>
            </w:pPr>
          </w:p>
        </w:tc>
        <w:tc>
          <w:tcPr>
            <w:tcW w:w="712" w:type="dxa"/>
          </w:tcPr>
          <w:p w:rsidR="00B247FB" w:rsidRDefault="00B247FB" w:rsidP="00B247FB">
            <w:pPr>
              <w:jc w:val="center"/>
              <w:rPr>
                <w:bCs/>
                <w:sz w:val="20"/>
                <w:szCs w:val="20"/>
              </w:rPr>
            </w:pPr>
          </w:p>
          <w:p w:rsidR="00B247FB" w:rsidRDefault="00B247FB" w:rsidP="00B247FB">
            <w:pPr>
              <w:rPr>
                <w:sz w:val="20"/>
                <w:szCs w:val="20"/>
              </w:rPr>
            </w:pPr>
            <w:r>
              <w:rPr>
                <w:sz w:val="20"/>
                <w:szCs w:val="20"/>
              </w:rPr>
              <w:t>17,00</w:t>
            </w: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Pr="00FC64C2" w:rsidRDefault="00B247FB" w:rsidP="00B247FB">
            <w:pPr>
              <w:rPr>
                <w:sz w:val="20"/>
                <w:szCs w:val="20"/>
              </w:rPr>
            </w:pPr>
          </w:p>
        </w:tc>
        <w:tc>
          <w:tcPr>
            <w:tcW w:w="711" w:type="dxa"/>
          </w:tcPr>
          <w:p w:rsidR="00B247FB" w:rsidRDefault="00B247FB" w:rsidP="00B247FB">
            <w:pPr>
              <w:jc w:val="center"/>
              <w:rPr>
                <w:bCs/>
                <w:sz w:val="20"/>
                <w:szCs w:val="20"/>
              </w:rPr>
            </w:pPr>
          </w:p>
          <w:p w:rsidR="00B247FB" w:rsidRDefault="00B247FB" w:rsidP="001D0F5F">
            <w:pPr>
              <w:jc w:val="center"/>
              <w:rPr>
                <w:bCs/>
                <w:sz w:val="20"/>
                <w:szCs w:val="20"/>
              </w:rPr>
            </w:pPr>
            <w:r>
              <w:rPr>
                <w:bCs/>
                <w:sz w:val="20"/>
                <w:szCs w:val="20"/>
              </w:rPr>
              <w:t>2</w:t>
            </w:r>
            <w:r w:rsidR="001D0F5F">
              <w:rPr>
                <w:bCs/>
                <w:sz w:val="20"/>
                <w:szCs w:val="20"/>
              </w:rPr>
              <w:t>5</w:t>
            </w:r>
            <w:r>
              <w:rPr>
                <w:bCs/>
                <w:sz w:val="20"/>
                <w:szCs w:val="20"/>
              </w:rPr>
              <w:t>,00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t>3.</w:t>
            </w:r>
          </w:p>
        </w:tc>
        <w:tc>
          <w:tcPr>
            <w:tcW w:w="1804" w:type="dxa"/>
          </w:tcPr>
          <w:p w:rsidR="00B247FB" w:rsidRDefault="00B247FB" w:rsidP="00B247FB">
            <w:pPr>
              <w:jc w:val="center"/>
              <w:rPr>
                <w:bCs/>
                <w:sz w:val="20"/>
                <w:szCs w:val="20"/>
              </w:rPr>
            </w:pPr>
            <w:r>
              <w:rPr>
                <w:bCs/>
                <w:sz w:val="20"/>
                <w:szCs w:val="20"/>
              </w:rPr>
              <w:t>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vMerge/>
          </w:tcPr>
          <w:p w:rsidR="00B247FB" w:rsidRPr="00624EEF" w:rsidRDefault="00B247FB" w:rsidP="00B247FB">
            <w:pPr>
              <w:jc w:val="center"/>
              <w:rPr>
                <w:rFonts w:eastAsia="Calibri"/>
                <w:sz w:val="20"/>
                <w:szCs w:val="20"/>
                <w:lang w:eastAsia="en-US"/>
              </w:rPr>
            </w:pPr>
          </w:p>
        </w:tc>
        <w:tc>
          <w:tcPr>
            <w:tcW w:w="4819" w:type="dxa"/>
            <w:vMerge/>
          </w:tcPr>
          <w:p w:rsidR="00B247FB" w:rsidRPr="009E5BA7" w:rsidRDefault="00B247FB" w:rsidP="00B247FB">
            <w:pPr>
              <w:tabs>
                <w:tab w:val="left" w:pos="34"/>
              </w:tabs>
              <w:jc w:val="both"/>
              <w:rPr>
                <w:bCs/>
                <w:sz w:val="20"/>
                <w:szCs w:val="20"/>
              </w:rPr>
            </w:pPr>
          </w:p>
        </w:tc>
        <w:tc>
          <w:tcPr>
            <w:tcW w:w="4786" w:type="dxa"/>
            <w:vMerge/>
          </w:tcPr>
          <w:p w:rsidR="00B247FB" w:rsidRDefault="00B247FB" w:rsidP="00B247FB">
            <w:pPr>
              <w:pStyle w:val="ConsPlusNonformat"/>
              <w:jc w:val="both"/>
              <w:rPr>
                <w:rFonts w:ascii="Times New Roman" w:hAnsi="Times New Roman" w:cs="Times New Roman"/>
              </w:rPr>
            </w:pPr>
          </w:p>
        </w:tc>
        <w:tc>
          <w:tcPr>
            <w:tcW w:w="712" w:type="dxa"/>
          </w:tcPr>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15,00</w:t>
            </w:r>
          </w:p>
        </w:tc>
        <w:tc>
          <w:tcPr>
            <w:tcW w:w="711" w:type="dxa"/>
          </w:tcPr>
          <w:p w:rsidR="00B247FB" w:rsidRDefault="00B247FB" w:rsidP="00B247FB">
            <w:pPr>
              <w:jc w:val="center"/>
              <w:rPr>
                <w:bCs/>
                <w:sz w:val="20"/>
                <w:szCs w:val="20"/>
              </w:rPr>
            </w:pPr>
          </w:p>
          <w:p w:rsidR="00B247FB" w:rsidRDefault="00B247FB" w:rsidP="001D0F5F">
            <w:pPr>
              <w:jc w:val="center"/>
              <w:rPr>
                <w:bCs/>
                <w:sz w:val="20"/>
                <w:szCs w:val="20"/>
              </w:rPr>
            </w:pPr>
            <w:r>
              <w:rPr>
                <w:bCs/>
                <w:sz w:val="20"/>
                <w:szCs w:val="20"/>
              </w:rPr>
              <w:t>2</w:t>
            </w:r>
            <w:r w:rsidR="001D0F5F">
              <w:rPr>
                <w:bCs/>
                <w:sz w:val="20"/>
                <w:szCs w:val="20"/>
              </w:rPr>
              <w:t>3</w:t>
            </w:r>
            <w:r>
              <w:rPr>
                <w:bCs/>
                <w:sz w:val="20"/>
                <w:szCs w:val="20"/>
              </w:rPr>
              <w:t>,00</w:t>
            </w:r>
          </w:p>
        </w:tc>
      </w:tr>
      <w:tr w:rsidR="0014435A" w:rsidTr="00DF6575">
        <w:trPr>
          <w:trHeight w:val="441"/>
        </w:trPr>
        <w:tc>
          <w:tcPr>
            <w:tcW w:w="494" w:type="dxa"/>
          </w:tcPr>
          <w:p w:rsidR="0014435A" w:rsidRDefault="0014435A" w:rsidP="00B247FB">
            <w:pPr>
              <w:jc w:val="center"/>
              <w:rPr>
                <w:bCs/>
                <w:sz w:val="20"/>
                <w:szCs w:val="20"/>
              </w:rPr>
            </w:pPr>
          </w:p>
        </w:tc>
        <w:tc>
          <w:tcPr>
            <w:tcW w:w="15100" w:type="dxa"/>
            <w:gridSpan w:val="6"/>
          </w:tcPr>
          <w:p w:rsidR="0014435A" w:rsidRPr="00236762" w:rsidRDefault="0014435A" w:rsidP="0014435A">
            <w:pPr>
              <w:jc w:val="center"/>
              <w:rPr>
                <w:b/>
                <w:bCs/>
              </w:rPr>
            </w:pPr>
            <w:r>
              <w:rPr>
                <w:b/>
                <w:bCs/>
              </w:rPr>
              <w:t>О</w:t>
            </w:r>
            <w:r w:rsidRPr="00236762">
              <w:rPr>
                <w:b/>
                <w:bCs/>
              </w:rPr>
              <w:t>тдел контроля и надзора за соблюдением законодательства  в сфере персональных данных</w:t>
            </w:r>
          </w:p>
          <w:p w:rsidR="0014435A" w:rsidRDefault="0014435A" w:rsidP="00B247FB">
            <w:pPr>
              <w:jc w:val="center"/>
              <w:rPr>
                <w:bCs/>
                <w:sz w:val="20"/>
                <w:szCs w:val="20"/>
              </w:rPr>
            </w:pPr>
          </w:p>
        </w:tc>
      </w:tr>
      <w:tr w:rsidR="00B247FB" w:rsidTr="00B247FB">
        <w:trPr>
          <w:trHeight w:val="441"/>
        </w:trPr>
        <w:tc>
          <w:tcPr>
            <w:tcW w:w="494" w:type="dxa"/>
          </w:tcPr>
          <w:p w:rsidR="00B247FB" w:rsidRDefault="00B247FB" w:rsidP="00B247FB">
            <w:pPr>
              <w:jc w:val="center"/>
              <w:rPr>
                <w:bCs/>
                <w:sz w:val="20"/>
                <w:szCs w:val="20"/>
              </w:rPr>
            </w:pPr>
            <w:r>
              <w:rPr>
                <w:bCs/>
                <w:sz w:val="20"/>
                <w:szCs w:val="20"/>
              </w:rPr>
              <w:t>4.</w:t>
            </w:r>
          </w:p>
        </w:tc>
        <w:tc>
          <w:tcPr>
            <w:tcW w:w="1804" w:type="dxa"/>
          </w:tcPr>
          <w:p w:rsidR="00B247FB" w:rsidRDefault="00B247FB" w:rsidP="00B247FB">
            <w:pPr>
              <w:jc w:val="center"/>
              <w:rPr>
                <w:bCs/>
                <w:sz w:val="20"/>
                <w:szCs w:val="20"/>
              </w:rPr>
            </w:pPr>
            <w:r>
              <w:rPr>
                <w:bCs/>
                <w:sz w:val="20"/>
                <w:szCs w:val="20"/>
              </w:rPr>
              <w:t>Начальник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Ведущая группа</w:t>
            </w:r>
          </w:p>
          <w:p w:rsidR="00B247FB" w:rsidRDefault="00B247FB" w:rsidP="00B247FB">
            <w:pPr>
              <w:jc w:val="center"/>
              <w:rPr>
                <w:bCs/>
                <w:sz w:val="20"/>
                <w:szCs w:val="20"/>
              </w:rPr>
            </w:pPr>
            <w:r>
              <w:rPr>
                <w:bCs/>
                <w:sz w:val="20"/>
                <w:szCs w:val="20"/>
              </w:rPr>
              <w:t>должностей,</w:t>
            </w:r>
          </w:p>
          <w:p w:rsidR="00B247FB" w:rsidRDefault="00B247FB" w:rsidP="00B247FB">
            <w:pPr>
              <w:jc w:val="center"/>
              <w:rPr>
                <w:bCs/>
                <w:sz w:val="20"/>
                <w:szCs w:val="20"/>
              </w:rPr>
            </w:pPr>
            <w:r>
              <w:rPr>
                <w:bCs/>
                <w:sz w:val="20"/>
                <w:szCs w:val="20"/>
              </w:rPr>
              <w:t>категория-</w:t>
            </w:r>
          </w:p>
          <w:p w:rsidR="00B247FB" w:rsidRDefault="00B247FB" w:rsidP="00B247FB">
            <w:pPr>
              <w:jc w:val="center"/>
              <w:rPr>
                <w:bCs/>
                <w:sz w:val="20"/>
                <w:szCs w:val="20"/>
              </w:rPr>
            </w:pPr>
            <w:r>
              <w:rPr>
                <w:bCs/>
                <w:sz w:val="20"/>
                <w:szCs w:val="20"/>
              </w:rPr>
              <w:t>Руководители</w:t>
            </w:r>
            <w:r w:rsidRPr="00402C9E">
              <w:rPr>
                <w:bCs/>
                <w:sz w:val="20"/>
                <w:szCs w:val="20"/>
              </w:rPr>
              <w:t xml:space="preserve"> </w:t>
            </w:r>
          </w:p>
          <w:p w:rsidR="00B247FB" w:rsidRDefault="00B247FB" w:rsidP="00B247FB">
            <w:pPr>
              <w:jc w:val="center"/>
              <w:rPr>
                <w:bCs/>
                <w:sz w:val="20"/>
                <w:szCs w:val="20"/>
              </w:rPr>
            </w:pP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B247FB" w:rsidRPr="00624EEF" w:rsidRDefault="00B247FB" w:rsidP="00B247FB">
            <w:pPr>
              <w:pStyle w:val="ConsPlusNonformat"/>
              <w:jc w:val="both"/>
              <w:rPr>
                <w:rFonts w:ascii="Times New Roman" w:hAnsi="Times New Roman" w:cs="Times New Roman"/>
              </w:rPr>
            </w:pPr>
          </w:p>
        </w:tc>
        <w:tc>
          <w:tcPr>
            <w:tcW w:w="4819" w:type="dxa"/>
          </w:tcPr>
          <w:p w:rsidR="00B247FB" w:rsidRPr="007A1AA5" w:rsidRDefault="00B247FB" w:rsidP="00B247FB">
            <w:pPr>
              <w:pStyle w:val="ConsPlusNonformat"/>
              <w:jc w:val="both"/>
              <w:rPr>
                <w:rFonts w:ascii="Times New Roman" w:hAnsi="Times New Roman" w:cs="Times New Roman"/>
                <w:bCs/>
              </w:rPr>
            </w:pPr>
            <w:r w:rsidRPr="007A1AA5">
              <w:rPr>
                <w:rFonts w:ascii="Times New Roman" w:hAnsi="Times New Roman" w:cs="Times New Roman"/>
                <w:bCs/>
              </w:rPr>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«О </w:t>
            </w:r>
          </w:p>
          <w:p w:rsidR="00B247FB" w:rsidRDefault="00B247FB" w:rsidP="00B247FB">
            <w:pPr>
              <w:jc w:val="both"/>
              <w:rPr>
                <w:color w:val="000000"/>
                <w:sz w:val="20"/>
                <w:szCs w:val="20"/>
              </w:rPr>
            </w:pPr>
            <w:r>
              <w:rPr>
                <w:color w:val="000000"/>
                <w:sz w:val="20"/>
                <w:szCs w:val="20"/>
              </w:rPr>
              <w:t xml:space="preserve">Федеральном государственном </w:t>
            </w:r>
            <w:proofErr w:type="gramStart"/>
            <w:r>
              <w:rPr>
                <w:color w:val="000000"/>
                <w:sz w:val="20"/>
                <w:szCs w:val="20"/>
              </w:rPr>
              <w:t>контроле</w:t>
            </w:r>
            <w:proofErr w:type="gramEnd"/>
            <w:r>
              <w:rPr>
                <w:color w:val="000000"/>
                <w:sz w:val="20"/>
                <w:szCs w:val="20"/>
              </w:rPr>
              <w:t xml:space="preserve">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1"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32) Постановления Правительства Российской Федерации от 17.08.2016 № 806 «О применении </w:t>
            </w:r>
            <w:proofErr w:type="gramStart"/>
            <w:r w:rsidRPr="00784796">
              <w:rPr>
                <w:rFonts w:ascii="Times New Roman" w:hAnsi="Times New Roman" w:cs="Times New Roman"/>
                <w:color w:val="000000"/>
              </w:rPr>
              <w:t>риск-ориентированного</w:t>
            </w:r>
            <w:proofErr w:type="gramEnd"/>
            <w:r w:rsidRPr="00784796">
              <w:rPr>
                <w:rFonts w:ascii="Times New Roman" w:hAnsi="Times New Roman" w:cs="Times New Roman"/>
                <w:color w:val="00000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14435A" w:rsidRDefault="00B247FB" w:rsidP="00B247FB">
            <w:pPr>
              <w:jc w:val="both"/>
              <w:rPr>
                <w:sz w:val="20"/>
                <w:szCs w:val="20"/>
              </w:rPr>
            </w:pPr>
            <w:r w:rsidRPr="0014435A">
              <w:rPr>
                <w:color w:val="000000"/>
                <w:sz w:val="20"/>
                <w:szCs w:val="20"/>
              </w:rPr>
              <w:t xml:space="preserve">      36)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w:t>
            </w:r>
            <w:proofErr w:type="spellStart"/>
            <w:r w:rsidRPr="0014435A">
              <w:rPr>
                <w:color w:val="000000"/>
                <w:sz w:val="20"/>
                <w:szCs w:val="20"/>
              </w:rPr>
              <w:t>Роскомнадзора</w:t>
            </w:r>
            <w:proofErr w:type="spellEnd"/>
            <w:r w:rsidRPr="0014435A">
              <w:rPr>
                <w:color w:val="000000"/>
                <w:sz w:val="20"/>
                <w:szCs w:val="20"/>
              </w:rPr>
              <w:t xml:space="preserve"> от 25.01.2016 № 27</w:t>
            </w:r>
          </w:p>
        </w:tc>
        <w:tc>
          <w:tcPr>
            <w:tcW w:w="4786" w:type="dxa"/>
          </w:tcPr>
          <w:p w:rsidR="0014435A" w:rsidRPr="0014435A" w:rsidRDefault="0014435A" w:rsidP="0014435A">
            <w:pPr>
              <w:pStyle w:val="ConsPlusNonformat"/>
              <w:ind w:firstLine="708"/>
              <w:jc w:val="both"/>
              <w:rPr>
                <w:rFonts w:ascii="Times New Roman" w:hAnsi="Times New Roman" w:cs="Times New Roman"/>
                <w:color w:val="000000"/>
              </w:rPr>
            </w:pPr>
            <w:r>
              <w:rPr>
                <w:rFonts w:ascii="Times New Roman" w:hAnsi="Times New Roman" w:cs="Times New Roman"/>
                <w:color w:val="000000"/>
              </w:rPr>
              <w:t>Д</w:t>
            </w:r>
            <w:r w:rsidRPr="0014435A">
              <w:rPr>
                <w:rFonts w:ascii="Times New Roman" w:hAnsi="Times New Roman" w:cs="Times New Roman"/>
                <w:color w:val="000000"/>
              </w:rPr>
              <w:t xml:space="preserve">олжностные обязанности: </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 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за соответствием обработки персональных данных требованиям законодательства Российской Федерации в области персональных данных;</w:t>
            </w:r>
          </w:p>
          <w:p w:rsidR="0014435A" w:rsidRPr="00972ECB" w:rsidRDefault="0014435A" w:rsidP="0014435A">
            <w:pPr>
              <w:pStyle w:val="ConsPlusNonformat"/>
              <w:ind w:firstLine="709"/>
              <w:jc w:val="both"/>
              <w:rPr>
                <w:rFonts w:ascii="Times New Roman" w:hAnsi="Times New Roman" w:cs="Times New Roman"/>
                <w:color w:val="000000"/>
                <w:sz w:val="24"/>
                <w:szCs w:val="24"/>
              </w:rPr>
            </w:pPr>
            <w:r w:rsidRPr="0014435A">
              <w:rPr>
                <w:rFonts w:ascii="Times New Roman" w:hAnsi="Times New Roman" w:cs="Times New Roman"/>
                <w:color w:val="000000"/>
              </w:rPr>
              <w:t>- </w:t>
            </w:r>
            <w:proofErr w:type="gramStart"/>
            <w:r w:rsidRPr="0014435A">
              <w:rPr>
                <w:rFonts w:ascii="Times New Roman" w:hAnsi="Times New Roman" w:cs="Times New Roman"/>
                <w:color w:val="000000"/>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14435A">
              <w:rPr>
                <w:rFonts w:ascii="Times New Roman" w:hAnsi="Times New Roman" w:cs="Times New Roman"/>
                <w:color w:val="000000"/>
              </w:rPr>
              <w:t xml:space="preserve"> полномочий Упра</w:t>
            </w:r>
            <w:r w:rsidRPr="00972ECB">
              <w:rPr>
                <w:rFonts w:ascii="Times New Roman" w:hAnsi="Times New Roman" w:cs="Times New Roman"/>
                <w:color w:val="000000"/>
                <w:sz w:val="24"/>
                <w:szCs w:val="24"/>
              </w:rPr>
              <w:t>вления;</w:t>
            </w:r>
          </w:p>
          <w:p w:rsidR="0014435A" w:rsidRPr="00972ECB" w:rsidRDefault="0014435A" w:rsidP="0014435A">
            <w:pPr>
              <w:ind w:firstLine="709"/>
              <w:jc w:val="both"/>
              <w:rPr>
                <w:rStyle w:val="FontStyle19"/>
                <w:color w:val="000000"/>
              </w:rPr>
            </w:pPr>
            <w:r w:rsidRPr="00972ECB">
              <w:rPr>
                <w:color w:val="000000"/>
              </w:rPr>
              <w:t xml:space="preserve">2) осуществление </w:t>
            </w:r>
            <w:proofErr w:type="gramStart"/>
            <w:r w:rsidRPr="00972ECB">
              <w:rPr>
                <w:color w:val="000000"/>
              </w:rPr>
              <w:t>контроля за</w:t>
            </w:r>
            <w:proofErr w:type="gramEnd"/>
            <w:r w:rsidRPr="00972ECB">
              <w:rPr>
                <w:color w:val="000000"/>
              </w:rPr>
              <w:t xml:space="preserve"> рассмотрением сотрудниками отдела обращений (заявлений, жалоб) граждан, юридических лиц и индивидуальных предпринимателей по вопросам, </w:t>
            </w:r>
            <w:r w:rsidRPr="00972ECB">
              <w:rPr>
                <w:rStyle w:val="FontStyle24"/>
                <w:color w:val="000000"/>
                <w:sz w:val="24"/>
                <w:szCs w:val="24"/>
              </w:rPr>
              <w:t>связанным с обработкой персональных данных, и принятым по ним решениям</w:t>
            </w:r>
            <w:r w:rsidRPr="00972ECB">
              <w:rPr>
                <w:rStyle w:val="FontStyle19"/>
                <w:color w:val="000000"/>
              </w:rPr>
              <w:t>;</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3)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xml:space="preserve">4) осуществление консультаций граждан, юридических лиц и индивидуальных предпринимателей по вопросам, </w:t>
            </w:r>
            <w:r w:rsidRPr="0014435A">
              <w:rPr>
                <w:rStyle w:val="FontStyle24"/>
                <w:color w:val="000000"/>
                <w:sz w:val="20"/>
                <w:szCs w:val="20"/>
              </w:rPr>
              <w:t>связанным с обработкой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5) рассмотрение обращений и жалоб граждан, юридических лиц и индивидуальных предпринимателей по вопросам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14435A" w:rsidRPr="0014435A" w:rsidRDefault="0014435A" w:rsidP="0014435A">
            <w:pPr>
              <w:ind w:firstLine="709"/>
              <w:jc w:val="both"/>
              <w:rPr>
                <w:bCs/>
                <w:color w:val="000000"/>
                <w:sz w:val="20"/>
                <w:szCs w:val="20"/>
              </w:rPr>
            </w:pPr>
            <w:r w:rsidRPr="0014435A">
              <w:rPr>
                <w:rStyle w:val="FontStyle19"/>
                <w:color w:val="000000"/>
                <w:sz w:val="20"/>
                <w:szCs w:val="20"/>
              </w:rPr>
              <w:t xml:space="preserve">6) </w:t>
            </w:r>
            <w:r w:rsidRPr="0014435A">
              <w:rPr>
                <w:color w:val="000000"/>
                <w:sz w:val="20"/>
                <w:szCs w:val="20"/>
              </w:rPr>
              <w:t>рассмотрение заявлений граждан, юридических лиц и индивидуальных предпринимателей</w:t>
            </w:r>
            <w:r w:rsidRPr="0014435A">
              <w:rPr>
                <w:bCs/>
                <w:color w:val="000000"/>
                <w:sz w:val="20"/>
                <w:szCs w:val="20"/>
              </w:rPr>
              <w:t xml:space="preserve"> в соответствии Кодексом Российской Федерации об административных правонарушениях, </w:t>
            </w:r>
            <w:r w:rsidRPr="0014435A">
              <w:rPr>
                <w:color w:val="000000"/>
                <w:sz w:val="20"/>
                <w:szCs w:val="20"/>
              </w:rPr>
              <w:t>а также принятие в пределах своих полномочий решения о возбуждении, либо отказе в возбуждении дел об административных правонарушениях;</w:t>
            </w:r>
          </w:p>
          <w:p w:rsidR="0014435A" w:rsidRPr="0014435A" w:rsidRDefault="0014435A" w:rsidP="0014435A">
            <w:pPr>
              <w:ind w:firstLine="709"/>
              <w:jc w:val="both"/>
              <w:rPr>
                <w:rStyle w:val="FontStyle19"/>
                <w:color w:val="000000"/>
                <w:sz w:val="20"/>
                <w:szCs w:val="20"/>
              </w:rPr>
            </w:pPr>
            <w:r w:rsidRPr="0014435A">
              <w:rPr>
                <w:bCs/>
                <w:color w:val="000000"/>
                <w:sz w:val="20"/>
                <w:szCs w:val="20"/>
              </w:rPr>
              <w:t xml:space="preserve">7) </w:t>
            </w:r>
            <w:r w:rsidRPr="0014435A">
              <w:rPr>
                <w:color w:val="000000"/>
                <w:sz w:val="20"/>
                <w:szCs w:val="20"/>
              </w:rPr>
              <w:t xml:space="preserve">рассмотрение материалов по вопросам, </w:t>
            </w:r>
            <w:r w:rsidRPr="0014435A">
              <w:rPr>
                <w:rStyle w:val="FontStyle24"/>
                <w:color w:val="000000"/>
                <w:sz w:val="20"/>
                <w:szCs w:val="20"/>
              </w:rPr>
              <w:t>связанным с обработкой персональных данных, поступивших из правоохранительных органов, и принятие по ним решения</w:t>
            </w:r>
            <w:r w:rsidRPr="0014435A">
              <w:rPr>
                <w:rStyle w:val="FontStyle19"/>
                <w:color w:val="000000"/>
                <w:sz w:val="20"/>
                <w:szCs w:val="20"/>
              </w:rPr>
              <w:t>;</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xml:space="preserve">8) </w:t>
            </w:r>
            <w:r w:rsidRPr="0014435A">
              <w:rPr>
                <w:rStyle w:val="FontStyle11"/>
                <w:color w:val="000000"/>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9) подготовка и направление исковых заявлений в защиту прав субъектов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10)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 xml:space="preserve">11) осуществление, организация и контроль внесения установленным порядком сведений (информации) в Единую информационную систему </w:t>
            </w:r>
            <w:proofErr w:type="spellStart"/>
            <w:r w:rsidRPr="0014435A">
              <w:rPr>
                <w:color w:val="000000"/>
                <w:sz w:val="20"/>
                <w:szCs w:val="20"/>
              </w:rPr>
              <w:t>Роскомнадзора</w:t>
            </w:r>
            <w:proofErr w:type="spellEnd"/>
            <w:r w:rsidRPr="0014435A">
              <w:rPr>
                <w:color w:val="000000"/>
                <w:sz w:val="20"/>
                <w:szCs w:val="20"/>
              </w:rPr>
              <w:t xml:space="preserve"> (ЕИС):</w:t>
            </w:r>
          </w:p>
          <w:p w:rsidR="0014435A" w:rsidRPr="0014435A" w:rsidRDefault="0014435A" w:rsidP="0014435A">
            <w:pPr>
              <w:pStyle w:val="ConsPlusNonformat"/>
              <w:ind w:firstLine="709"/>
              <w:jc w:val="both"/>
              <w:rPr>
                <w:rFonts w:ascii="Times New Roman" w:hAnsi="Times New Roman" w:cs="Times New Roman"/>
                <w:color w:val="000000"/>
              </w:rPr>
            </w:pPr>
            <w:proofErr w:type="gramStart"/>
            <w:r w:rsidRPr="0014435A">
              <w:rPr>
                <w:rFonts w:ascii="Times New Roman" w:hAnsi="Times New Roman" w:cs="Times New Roman"/>
                <w:color w:val="000000"/>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рассмотренных обращениях (жалобах) физических и юридических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поданных исковых заявлениях в защиту прав субъектов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проведенных профилактических мероприятиях.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12)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 xml:space="preserve">13) осуществление контроля </w:t>
            </w:r>
            <w:r w:rsidRPr="0014435A">
              <w:rPr>
                <w:bCs/>
                <w:noProof/>
                <w:color w:val="000000"/>
                <w:sz w:val="20"/>
                <w:szCs w:val="20"/>
              </w:rPr>
              <w:t>р</w:t>
            </w:r>
            <w:r w:rsidRPr="0014435A">
              <w:rPr>
                <w:color w:val="000000"/>
                <w:sz w:val="20"/>
                <w:szCs w:val="20"/>
              </w:rPr>
              <w:t>азмещения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14) осуществление контроля размещения в Едином реестре контрольных (надзорных) мероприятий и государственной информационной системе «Типовое облачное решение контрольно-надзорной деятельности» в соответствии с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w:t>
            </w:r>
          </w:p>
          <w:p w:rsidR="0014435A" w:rsidRPr="0014435A" w:rsidRDefault="0014435A" w:rsidP="0014435A">
            <w:pPr>
              <w:pStyle w:val="ConsPlusNonformat"/>
              <w:ind w:firstLine="709"/>
              <w:jc w:val="both"/>
              <w:rPr>
                <w:rFonts w:ascii="Times New Roman" w:hAnsi="Times New Roman" w:cs="Times New Roman"/>
                <w:color w:val="000000"/>
              </w:rPr>
            </w:pPr>
            <w:proofErr w:type="gramStart"/>
            <w:r w:rsidRPr="0014435A">
              <w:rPr>
                <w:rFonts w:ascii="Times New Roman" w:hAnsi="Times New Roman" w:cs="Times New Roman"/>
                <w:color w:val="000000"/>
              </w:rPr>
              <w:t>16) осуществление контроля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w:t>
            </w:r>
            <w:proofErr w:type="gramEnd"/>
            <w:r w:rsidRPr="0014435A">
              <w:rPr>
                <w:rFonts w:ascii="Times New Roman" w:hAnsi="Times New Roman" w:cs="Times New Roman"/>
                <w:color w:val="000000"/>
              </w:rPr>
              <w:t xml:space="preserve"> таких изменений;</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17) осуществление мониторинга интернет-сайтов и анализа печатных материалов по соблюдению законодательства в области персональных данных;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18)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19) осуществление сбора подтверждающих выявленные нарушения доказательств;</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20)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21) контроль сроков устранения нарушений, указанных в документах по результатам проведения проверок по контролю;</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xml:space="preserve">22) участие в проверках по надзору и </w:t>
            </w:r>
            <w:proofErr w:type="gramStart"/>
            <w:r w:rsidRPr="0014435A">
              <w:rPr>
                <w:rFonts w:ascii="Times New Roman" w:hAnsi="Times New Roman" w:cs="Times New Roman"/>
                <w:color w:val="000000"/>
              </w:rPr>
              <w:t>контролю за</w:t>
            </w:r>
            <w:proofErr w:type="gramEnd"/>
            <w:r w:rsidRPr="0014435A">
              <w:rPr>
                <w:rFonts w:ascii="Times New Roman" w:hAnsi="Times New Roman" w:cs="Times New Roman"/>
                <w:color w:val="000000"/>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14435A" w:rsidRPr="0014435A" w:rsidRDefault="0014435A" w:rsidP="0014435A">
            <w:pPr>
              <w:shd w:val="clear" w:color="auto" w:fill="FFFFFF"/>
              <w:ind w:firstLine="708"/>
              <w:jc w:val="both"/>
              <w:rPr>
                <w:bCs/>
                <w:color w:val="000000"/>
                <w:sz w:val="20"/>
                <w:szCs w:val="20"/>
              </w:rPr>
            </w:pPr>
            <w:r w:rsidRPr="0014435A">
              <w:rPr>
                <w:snapToGrid w:val="0"/>
                <w:color w:val="000000"/>
                <w:sz w:val="20"/>
                <w:szCs w:val="20"/>
              </w:rPr>
              <w:t>23) организация и проведение мероприятий по профилактике нарушений обязательных требований;</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24)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247FB" w:rsidRDefault="00B247FB" w:rsidP="00B247FB">
            <w:pPr>
              <w:jc w:val="both"/>
              <w:rPr>
                <w:sz w:val="20"/>
                <w:szCs w:val="20"/>
              </w:rPr>
            </w:pPr>
          </w:p>
        </w:tc>
        <w:tc>
          <w:tcPr>
            <w:tcW w:w="712" w:type="dxa"/>
          </w:tcPr>
          <w:p w:rsidR="00B247FB" w:rsidRDefault="00B247FB" w:rsidP="00B247FB">
            <w:pPr>
              <w:jc w:val="center"/>
              <w:rPr>
                <w:bCs/>
                <w:sz w:val="20"/>
                <w:szCs w:val="20"/>
              </w:rPr>
            </w:pPr>
            <w:r>
              <w:rPr>
                <w:bCs/>
                <w:sz w:val="20"/>
                <w:szCs w:val="20"/>
              </w:rPr>
              <w:t>35,00</w:t>
            </w:r>
          </w:p>
        </w:tc>
        <w:tc>
          <w:tcPr>
            <w:tcW w:w="711" w:type="dxa"/>
          </w:tcPr>
          <w:p w:rsidR="00B247FB" w:rsidRDefault="00B247FB" w:rsidP="00B247FB">
            <w:pPr>
              <w:jc w:val="center"/>
              <w:rPr>
                <w:bCs/>
                <w:sz w:val="20"/>
                <w:szCs w:val="20"/>
              </w:rPr>
            </w:pPr>
            <w:r>
              <w:rPr>
                <w:bCs/>
                <w:sz w:val="20"/>
                <w:szCs w:val="20"/>
              </w:rPr>
              <w:t>40,00</w:t>
            </w:r>
          </w:p>
        </w:tc>
      </w:tr>
      <w:tr w:rsidR="00B247FB" w:rsidRPr="00F0361F" w:rsidTr="00822714">
        <w:trPr>
          <w:trHeight w:val="441"/>
        </w:trPr>
        <w:tc>
          <w:tcPr>
            <w:tcW w:w="15594" w:type="dxa"/>
            <w:gridSpan w:val="7"/>
          </w:tcPr>
          <w:p w:rsidR="00B247FB" w:rsidRDefault="00B247FB" w:rsidP="0014435A">
            <w:pPr>
              <w:jc w:val="center"/>
              <w:rPr>
                <w:bCs/>
                <w:sz w:val="20"/>
                <w:szCs w:val="20"/>
              </w:rPr>
            </w:pPr>
          </w:p>
        </w:tc>
      </w:tr>
      <w:tr w:rsidR="00B247FB" w:rsidRPr="00F0361F" w:rsidTr="00624EEF">
        <w:trPr>
          <w:trHeight w:val="441"/>
        </w:trPr>
        <w:tc>
          <w:tcPr>
            <w:tcW w:w="494" w:type="dxa"/>
          </w:tcPr>
          <w:p w:rsidR="00B247FB" w:rsidRPr="00F0361F" w:rsidRDefault="0014435A" w:rsidP="00B247FB">
            <w:pPr>
              <w:jc w:val="center"/>
              <w:rPr>
                <w:bCs/>
                <w:sz w:val="20"/>
                <w:szCs w:val="20"/>
              </w:rPr>
            </w:pPr>
            <w:r>
              <w:rPr>
                <w:bCs/>
                <w:sz w:val="20"/>
                <w:szCs w:val="20"/>
              </w:rPr>
              <w:t>5.</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Pr="00402C9E" w:rsidRDefault="00B247FB" w:rsidP="00B247F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B247FB" w:rsidRPr="00624EEF" w:rsidRDefault="00B247FB" w:rsidP="00B247FB">
            <w:pPr>
              <w:jc w:val="center"/>
              <w:rPr>
                <w:bCs/>
                <w:sz w:val="20"/>
                <w:szCs w:val="20"/>
              </w:rPr>
            </w:pPr>
          </w:p>
        </w:tc>
        <w:tc>
          <w:tcPr>
            <w:tcW w:w="4819" w:type="dxa"/>
          </w:tcPr>
          <w:p w:rsidR="00B247FB" w:rsidRPr="007A1AA5" w:rsidRDefault="00B247FB" w:rsidP="00B247FB">
            <w:pPr>
              <w:pStyle w:val="ConsPlusNonformat"/>
              <w:jc w:val="both"/>
              <w:rPr>
                <w:rFonts w:ascii="Times New Roman" w:hAnsi="Times New Roman" w:cs="Times New Roman"/>
                <w:bCs/>
              </w:rPr>
            </w:pPr>
            <w:r>
              <w:rPr>
                <w:bCs/>
              </w:rPr>
              <w:t xml:space="preserve"> </w:t>
            </w:r>
            <w:r w:rsidRPr="007A1AA5">
              <w:rPr>
                <w:rFonts w:ascii="Times New Roman" w:hAnsi="Times New Roman" w:cs="Times New Roman"/>
                <w:bCs/>
              </w:rPr>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«О </w:t>
            </w:r>
          </w:p>
          <w:p w:rsidR="00B247FB" w:rsidRDefault="00B247FB" w:rsidP="00B247FB">
            <w:pPr>
              <w:jc w:val="both"/>
              <w:rPr>
                <w:color w:val="000000"/>
                <w:sz w:val="20"/>
                <w:szCs w:val="20"/>
              </w:rPr>
            </w:pPr>
            <w:r>
              <w:rPr>
                <w:color w:val="000000"/>
                <w:sz w:val="20"/>
                <w:szCs w:val="20"/>
              </w:rPr>
              <w:t xml:space="preserve">Федеральном государственном </w:t>
            </w:r>
            <w:proofErr w:type="gramStart"/>
            <w:r>
              <w:rPr>
                <w:color w:val="000000"/>
                <w:sz w:val="20"/>
                <w:szCs w:val="20"/>
              </w:rPr>
              <w:t>контроле</w:t>
            </w:r>
            <w:proofErr w:type="gramEnd"/>
            <w:r>
              <w:rPr>
                <w:color w:val="000000"/>
                <w:sz w:val="20"/>
                <w:szCs w:val="20"/>
              </w:rPr>
              <w:t xml:space="preserve">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2"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32) Постановления Правительства Российской Федерации от 17.08.2016 № 806 «О применении </w:t>
            </w:r>
            <w:proofErr w:type="gramStart"/>
            <w:r w:rsidRPr="00784796">
              <w:rPr>
                <w:rFonts w:ascii="Times New Roman" w:hAnsi="Times New Roman" w:cs="Times New Roman"/>
                <w:color w:val="000000"/>
              </w:rPr>
              <w:t>риск-ориентированного</w:t>
            </w:r>
            <w:proofErr w:type="gramEnd"/>
            <w:r w:rsidRPr="00784796">
              <w:rPr>
                <w:rFonts w:ascii="Times New Roman" w:hAnsi="Times New Roman" w:cs="Times New Roman"/>
                <w:color w:val="00000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726834" w:rsidRDefault="00B247FB" w:rsidP="00B247FB">
            <w:pPr>
              <w:pStyle w:val="ConsPlusNonformat"/>
              <w:jc w:val="both"/>
              <w:rPr>
                <w:bCs/>
              </w:rPr>
            </w:pPr>
            <w:r>
              <w:rPr>
                <w:rFonts w:ascii="Times New Roman" w:hAnsi="Times New Roman" w:cs="Times New Roman"/>
                <w:color w:val="000000"/>
              </w:rPr>
              <w:t xml:space="preserve">      36</w:t>
            </w:r>
            <w:r w:rsidRPr="00784796">
              <w:rPr>
                <w:rFonts w:ascii="Times New Roman" w:hAnsi="Times New Roman" w:cs="Times New Roman"/>
                <w:color w:val="000000"/>
              </w:rPr>
              <w:t xml:space="preserve">)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w:t>
            </w:r>
            <w:proofErr w:type="spellStart"/>
            <w:r w:rsidRPr="00784796">
              <w:rPr>
                <w:rFonts w:ascii="Times New Roman" w:hAnsi="Times New Roman" w:cs="Times New Roman"/>
                <w:color w:val="000000"/>
              </w:rPr>
              <w:t>Роскомнадзора</w:t>
            </w:r>
            <w:proofErr w:type="spellEnd"/>
            <w:r w:rsidRPr="00784796">
              <w:rPr>
                <w:rFonts w:ascii="Times New Roman" w:hAnsi="Times New Roman" w:cs="Times New Roman"/>
                <w:color w:val="000000"/>
              </w:rPr>
              <w:t xml:space="preserve"> от 25.01.2016 № 27</w:t>
            </w:r>
          </w:p>
        </w:tc>
        <w:tc>
          <w:tcPr>
            <w:tcW w:w="4786" w:type="dxa"/>
          </w:tcPr>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B247FB"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w:t>
            </w:r>
            <w:proofErr w:type="gramStart"/>
            <w:r w:rsidRPr="003D7151">
              <w:rPr>
                <w:rFonts w:ascii="Times New Roman" w:hAnsi="Times New Roman" w:cs="Times New Roman"/>
                <w:color w:val="000000" w:themeColor="text1"/>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3D7151">
              <w:rPr>
                <w:rFonts w:ascii="Times New Roman" w:hAnsi="Times New Roman" w:cs="Times New Roman"/>
                <w:color w:val="000000" w:themeColor="text1"/>
              </w:rPr>
              <w:t xml:space="preserve"> полномочий Управления;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xml:space="preserve">2) участие в проверках по надзору и </w:t>
            </w:r>
            <w:proofErr w:type="gramStart"/>
            <w:r w:rsidRPr="003D7151">
              <w:rPr>
                <w:rFonts w:ascii="Times New Roman" w:hAnsi="Times New Roman" w:cs="Times New Roman"/>
                <w:color w:val="000000" w:themeColor="text1"/>
              </w:rPr>
              <w:t>контролю за</w:t>
            </w:r>
            <w:proofErr w:type="gramEnd"/>
            <w:r w:rsidRPr="003D7151">
              <w:rPr>
                <w:rFonts w:ascii="Times New Roman" w:hAnsi="Times New Roman" w:cs="Times New Roman"/>
                <w:color w:val="000000" w:themeColor="text1"/>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B247FB" w:rsidRPr="003D7151" w:rsidRDefault="00B247FB" w:rsidP="00B247FB">
            <w:pPr>
              <w:jc w:val="both"/>
              <w:rPr>
                <w:color w:val="000000" w:themeColor="text1"/>
                <w:sz w:val="20"/>
                <w:szCs w:val="20"/>
              </w:rPr>
            </w:pPr>
            <w:r>
              <w:rPr>
                <w:color w:val="000000" w:themeColor="text1"/>
                <w:sz w:val="20"/>
                <w:szCs w:val="20"/>
              </w:rPr>
              <w:t xml:space="preserve">     3</w:t>
            </w:r>
            <w:r w:rsidRPr="003D7151">
              <w:rPr>
                <w:color w:val="000000" w:themeColor="text1"/>
                <w:sz w:val="20"/>
                <w:szCs w:val="20"/>
              </w:rPr>
              <w:t>) ведение реестра операторов, осуществляющих об</w:t>
            </w:r>
            <w:r>
              <w:rPr>
                <w:color w:val="000000" w:themeColor="text1"/>
                <w:sz w:val="20"/>
                <w:szCs w:val="20"/>
              </w:rPr>
              <w:t>р</w:t>
            </w:r>
            <w:r w:rsidRPr="003D7151">
              <w:rPr>
                <w:color w:val="000000" w:themeColor="text1"/>
                <w:sz w:val="20"/>
                <w:szCs w:val="20"/>
              </w:rPr>
              <w:t>аботку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3D7151" w:rsidRDefault="00B247FB" w:rsidP="00B247FB">
            <w:pPr>
              <w:jc w:val="both"/>
              <w:rPr>
                <w:rStyle w:val="FontStyle19"/>
                <w:color w:val="000000" w:themeColor="text1"/>
                <w:sz w:val="20"/>
                <w:szCs w:val="20"/>
              </w:rPr>
            </w:pPr>
            <w:r>
              <w:rPr>
                <w:bCs/>
                <w:color w:val="000000" w:themeColor="text1"/>
                <w:sz w:val="20"/>
                <w:szCs w:val="20"/>
              </w:rPr>
              <w:t xml:space="preserve">     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w:t>
            </w:r>
            <w:proofErr w:type="spellStart"/>
            <w:r w:rsidRPr="003D7151">
              <w:rPr>
                <w:rFonts w:ascii="Times New Roman" w:hAnsi="Times New Roman" w:cs="Times New Roman"/>
                <w:color w:val="000000" w:themeColor="text1"/>
              </w:rPr>
              <w:t>Роскомнадзора</w:t>
            </w:r>
            <w:proofErr w:type="spellEnd"/>
            <w:r w:rsidRPr="003D7151">
              <w:rPr>
                <w:rFonts w:ascii="Times New Roman" w:hAnsi="Times New Roman" w:cs="Times New Roman"/>
                <w:color w:val="000000" w:themeColor="text1"/>
              </w:rPr>
              <w:t xml:space="preserve"> (ЕИС):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Pr="003D7151">
              <w:rPr>
                <w:rFonts w:ascii="Times New Roman" w:hAnsi="Times New Roman" w:cs="Times New Roman"/>
                <w:color w:val="000000" w:themeColor="text1"/>
              </w:rPr>
              <w:t>)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Pr="003D7151">
              <w:rPr>
                <w:rFonts w:ascii="Times New Roman" w:hAnsi="Times New Roman" w:cs="Times New Roman"/>
                <w:color w:val="000000" w:themeColor="text1"/>
              </w:rPr>
              <w:t xml:space="preserve"> 10 дней </w:t>
            </w:r>
            <w:proofErr w:type="gramStart"/>
            <w:r w:rsidRPr="003D7151">
              <w:rPr>
                <w:rFonts w:ascii="Times New Roman" w:hAnsi="Times New Roman" w:cs="Times New Roman"/>
                <w:color w:val="000000" w:themeColor="text1"/>
              </w:rPr>
              <w:t>с даты возникновения</w:t>
            </w:r>
            <w:proofErr w:type="gramEnd"/>
            <w:r w:rsidRPr="003D7151">
              <w:rPr>
                <w:rFonts w:ascii="Times New Roman" w:hAnsi="Times New Roman" w:cs="Times New Roman"/>
                <w:color w:val="000000" w:themeColor="text1"/>
              </w:rPr>
              <w:t xml:space="preserve"> таких изменений;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B247FB" w:rsidRPr="003D7151" w:rsidRDefault="00B247FB" w:rsidP="00B247FB">
            <w:pPr>
              <w:shd w:val="clear" w:color="auto" w:fill="FFFFFF"/>
              <w:jc w:val="both"/>
              <w:rPr>
                <w:bCs/>
                <w:color w:val="000000" w:themeColor="text1"/>
                <w:sz w:val="20"/>
                <w:szCs w:val="20"/>
              </w:rPr>
            </w:pPr>
            <w:r>
              <w:rPr>
                <w:snapToGrid w:val="0"/>
                <w:color w:val="000000" w:themeColor="text1"/>
                <w:sz w:val="20"/>
                <w:szCs w:val="20"/>
              </w:rPr>
              <w:t xml:space="preserve">      </w:t>
            </w:r>
            <w:r w:rsidRPr="003D7151">
              <w:rPr>
                <w:snapToGrid w:val="0"/>
                <w:color w:val="000000" w:themeColor="text1"/>
                <w:sz w:val="20"/>
                <w:szCs w:val="20"/>
              </w:rPr>
              <w:t>2</w:t>
            </w:r>
            <w:r>
              <w:rPr>
                <w:snapToGrid w:val="0"/>
                <w:color w:val="000000" w:themeColor="text1"/>
                <w:sz w:val="20"/>
                <w:szCs w:val="20"/>
              </w:rPr>
              <w:t>1</w:t>
            </w:r>
            <w:r w:rsidRPr="003D7151">
              <w:rPr>
                <w:snapToGrid w:val="0"/>
                <w:color w:val="000000" w:themeColor="text1"/>
                <w:sz w:val="20"/>
                <w:szCs w:val="20"/>
              </w:rPr>
              <w:t>) проведение мероприятий по профилактике нарушений обязательных требований;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Pr="003D7151">
              <w:rPr>
                <w:rFonts w:ascii="Times New Roman" w:hAnsi="Times New Roman" w:cs="Times New Roman"/>
                <w:color w:val="000000" w:themeColor="text1"/>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B247FB" w:rsidRPr="00402C9E" w:rsidRDefault="00B247FB" w:rsidP="00B247FB">
            <w:pPr>
              <w:rPr>
                <w:bCs/>
                <w:sz w:val="20"/>
                <w:szCs w:val="20"/>
              </w:rPr>
            </w:pPr>
          </w:p>
        </w:tc>
        <w:tc>
          <w:tcPr>
            <w:tcW w:w="712" w:type="dxa"/>
          </w:tcPr>
          <w:p w:rsidR="00B247FB" w:rsidRPr="00F0361F" w:rsidRDefault="00B247FB" w:rsidP="001D0F5F">
            <w:pPr>
              <w:jc w:val="center"/>
              <w:rPr>
                <w:bCs/>
                <w:sz w:val="20"/>
                <w:szCs w:val="20"/>
              </w:rPr>
            </w:pPr>
            <w:r>
              <w:rPr>
                <w:bCs/>
                <w:sz w:val="20"/>
                <w:szCs w:val="20"/>
              </w:rPr>
              <w:t>1</w:t>
            </w:r>
            <w:r w:rsidR="001D0F5F">
              <w:rPr>
                <w:bCs/>
                <w:sz w:val="20"/>
                <w:szCs w:val="20"/>
              </w:rPr>
              <w:t>7</w:t>
            </w:r>
            <w:r>
              <w:rPr>
                <w:bCs/>
                <w:sz w:val="20"/>
                <w:szCs w:val="20"/>
              </w:rPr>
              <w:t>,00</w:t>
            </w:r>
          </w:p>
        </w:tc>
        <w:tc>
          <w:tcPr>
            <w:tcW w:w="711" w:type="dxa"/>
          </w:tcPr>
          <w:p w:rsidR="00B247FB" w:rsidRPr="00F0361F" w:rsidRDefault="00B247FB" w:rsidP="001D0F5F">
            <w:pPr>
              <w:jc w:val="center"/>
              <w:rPr>
                <w:bCs/>
                <w:sz w:val="20"/>
                <w:szCs w:val="20"/>
              </w:rPr>
            </w:pPr>
            <w:r>
              <w:rPr>
                <w:bCs/>
                <w:sz w:val="20"/>
                <w:szCs w:val="20"/>
              </w:rPr>
              <w:t>2</w:t>
            </w:r>
            <w:r w:rsidR="001D0F5F">
              <w:rPr>
                <w:bCs/>
                <w:sz w:val="20"/>
                <w:szCs w:val="20"/>
              </w:rPr>
              <w:t>5</w:t>
            </w:r>
            <w:r>
              <w:rPr>
                <w:bCs/>
                <w:sz w:val="20"/>
                <w:szCs w:val="20"/>
              </w:rPr>
              <w:t>,00</w:t>
            </w:r>
          </w:p>
        </w:tc>
      </w:tr>
      <w:tr w:rsidR="0014435A" w:rsidRPr="00F0361F" w:rsidTr="00044D5C">
        <w:trPr>
          <w:trHeight w:val="441"/>
        </w:trPr>
        <w:tc>
          <w:tcPr>
            <w:tcW w:w="494" w:type="dxa"/>
          </w:tcPr>
          <w:p w:rsidR="0014435A" w:rsidRDefault="0014435A" w:rsidP="00B247FB">
            <w:pPr>
              <w:jc w:val="center"/>
              <w:rPr>
                <w:bCs/>
                <w:sz w:val="20"/>
                <w:szCs w:val="20"/>
              </w:rPr>
            </w:pPr>
          </w:p>
        </w:tc>
        <w:tc>
          <w:tcPr>
            <w:tcW w:w="15100" w:type="dxa"/>
            <w:gridSpan w:val="6"/>
          </w:tcPr>
          <w:p w:rsidR="0014435A" w:rsidRPr="0014435A" w:rsidRDefault="0014435A" w:rsidP="00B247FB">
            <w:pPr>
              <w:jc w:val="center"/>
              <w:rPr>
                <w:b/>
                <w:bCs/>
                <w:sz w:val="28"/>
                <w:szCs w:val="28"/>
              </w:rPr>
            </w:pPr>
            <w:r w:rsidRPr="0014435A">
              <w:rPr>
                <w:b/>
                <w:bCs/>
                <w:sz w:val="28"/>
                <w:szCs w:val="28"/>
              </w:rPr>
              <w:t>Отдел административного и финансового обеспечения</w:t>
            </w:r>
          </w:p>
        </w:tc>
      </w:tr>
      <w:tr w:rsidR="0014435A" w:rsidRPr="00F0361F" w:rsidTr="00624EEF">
        <w:trPr>
          <w:trHeight w:val="441"/>
        </w:trPr>
        <w:tc>
          <w:tcPr>
            <w:tcW w:w="494" w:type="dxa"/>
          </w:tcPr>
          <w:p w:rsidR="0014435A" w:rsidRDefault="002921F8" w:rsidP="0014435A">
            <w:pPr>
              <w:jc w:val="center"/>
              <w:rPr>
                <w:bCs/>
                <w:sz w:val="20"/>
                <w:szCs w:val="20"/>
              </w:rPr>
            </w:pPr>
            <w:r>
              <w:rPr>
                <w:bCs/>
                <w:sz w:val="20"/>
                <w:szCs w:val="20"/>
              </w:rPr>
              <w:t>6.</w:t>
            </w:r>
          </w:p>
        </w:tc>
        <w:tc>
          <w:tcPr>
            <w:tcW w:w="1804" w:type="dxa"/>
          </w:tcPr>
          <w:p w:rsidR="0014435A" w:rsidRDefault="0014435A" w:rsidP="0014435A">
            <w:pPr>
              <w:jc w:val="center"/>
              <w:rPr>
                <w:bCs/>
                <w:sz w:val="20"/>
                <w:szCs w:val="20"/>
              </w:rPr>
            </w:pPr>
            <w:r>
              <w:rPr>
                <w:bCs/>
                <w:sz w:val="20"/>
                <w:szCs w:val="20"/>
              </w:rPr>
              <w:t>Начальник отдела административного и финансового обеспечения – главный бухгалтер</w:t>
            </w:r>
          </w:p>
          <w:p w:rsidR="0014435A" w:rsidRDefault="0014435A" w:rsidP="0014435A">
            <w:pPr>
              <w:jc w:val="center"/>
              <w:rPr>
                <w:bCs/>
                <w:sz w:val="20"/>
                <w:szCs w:val="20"/>
              </w:rPr>
            </w:pPr>
          </w:p>
          <w:p w:rsidR="0014435A" w:rsidRDefault="0014435A" w:rsidP="0014435A">
            <w:pPr>
              <w:jc w:val="center"/>
              <w:rPr>
                <w:bCs/>
                <w:sz w:val="20"/>
                <w:szCs w:val="20"/>
              </w:rPr>
            </w:pPr>
            <w:r>
              <w:rPr>
                <w:bCs/>
                <w:sz w:val="20"/>
                <w:szCs w:val="20"/>
              </w:rPr>
              <w:t>Ведущая группа</w:t>
            </w:r>
          </w:p>
          <w:p w:rsidR="0014435A" w:rsidRDefault="0014435A" w:rsidP="0014435A">
            <w:pPr>
              <w:jc w:val="center"/>
              <w:rPr>
                <w:bCs/>
                <w:sz w:val="20"/>
                <w:szCs w:val="20"/>
              </w:rPr>
            </w:pPr>
            <w:r>
              <w:rPr>
                <w:bCs/>
                <w:sz w:val="20"/>
                <w:szCs w:val="20"/>
              </w:rPr>
              <w:t>должностей,</w:t>
            </w:r>
          </w:p>
          <w:p w:rsidR="0014435A" w:rsidRDefault="0014435A" w:rsidP="0014435A">
            <w:pPr>
              <w:jc w:val="center"/>
              <w:rPr>
                <w:bCs/>
                <w:sz w:val="20"/>
                <w:szCs w:val="20"/>
              </w:rPr>
            </w:pPr>
            <w:r>
              <w:rPr>
                <w:bCs/>
                <w:sz w:val="20"/>
                <w:szCs w:val="20"/>
              </w:rPr>
              <w:t>категория-</w:t>
            </w:r>
          </w:p>
          <w:p w:rsidR="0014435A" w:rsidRDefault="0014435A" w:rsidP="0014435A">
            <w:pPr>
              <w:jc w:val="center"/>
              <w:rPr>
                <w:bCs/>
                <w:sz w:val="20"/>
                <w:szCs w:val="20"/>
              </w:rPr>
            </w:pPr>
            <w:r>
              <w:rPr>
                <w:bCs/>
                <w:sz w:val="20"/>
                <w:szCs w:val="20"/>
              </w:rPr>
              <w:t>Руководители</w:t>
            </w:r>
            <w:r w:rsidRPr="00402C9E">
              <w:rPr>
                <w:bCs/>
                <w:sz w:val="20"/>
                <w:szCs w:val="20"/>
              </w:rPr>
              <w:t xml:space="preserve"> </w:t>
            </w:r>
          </w:p>
          <w:p w:rsidR="0014435A" w:rsidRDefault="0014435A" w:rsidP="0014435A">
            <w:pPr>
              <w:jc w:val="center"/>
              <w:rPr>
                <w:bCs/>
                <w:sz w:val="20"/>
                <w:szCs w:val="20"/>
              </w:rPr>
            </w:pPr>
          </w:p>
        </w:tc>
        <w:tc>
          <w:tcPr>
            <w:tcW w:w="2268" w:type="dxa"/>
          </w:tcPr>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14435A" w:rsidRDefault="0014435A" w:rsidP="0014435A">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14435A" w:rsidRDefault="0014435A" w:rsidP="0014435A">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14435A" w:rsidRPr="00624EEF" w:rsidRDefault="0014435A" w:rsidP="0014435A">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14435A" w:rsidRPr="00624EEF" w:rsidRDefault="0014435A" w:rsidP="0014435A">
            <w:pPr>
              <w:pStyle w:val="ConsPlusNonformat"/>
              <w:jc w:val="both"/>
              <w:rPr>
                <w:rFonts w:ascii="Times New Roman" w:hAnsi="Times New Roman" w:cs="Times New Roman"/>
              </w:rPr>
            </w:pPr>
          </w:p>
        </w:tc>
        <w:tc>
          <w:tcPr>
            <w:tcW w:w="4819" w:type="dxa"/>
          </w:tcPr>
          <w:p w:rsidR="00E84034" w:rsidRDefault="00E84034" w:rsidP="00E84034">
            <w:pPr>
              <w:pStyle w:val="ConsPlusNormal"/>
              <w:ind w:firstLine="540"/>
              <w:jc w:val="both"/>
              <w:rPr>
                <w:b w:val="0"/>
                <w:sz w:val="20"/>
                <w:szCs w:val="20"/>
              </w:rPr>
            </w:pPr>
            <w:r>
              <w:rPr>
                <w:b w:val="0"/>
                <w:sz w:val="20"/>
                <w:szCs w:val="20"/>
              </w:rPr>
              <w:t>Знание:</w:t>
            </w:r>
          </w:p>
          <w:p w:rsidR="00E84034" w:rsidRPr="00E84034" w:rsidRDefault="00E84034" w:rsidP="00E84034">
            <w:pPr>
              <w:pStyle w:val="ConsPlusNormal"/>
              <w:ind w:firstLine="540"/>
              <w:jc w:val="both"/>
              <w:rPr>
                <w:b w:val="0"/>
                <w:sz w:val="20"/>
                <w:szCs w:val="20"/>
              </w:rPr>
            </w:pPr>
            <w:r w:rsidRPr="00E84034">
              <w:rPr>
                <w:b w:val="0"/>
                <w:sz w:val="20"/>
                <w:szCs w:val="20"/>
              </w:rPr>
              <w:t>1) Бюджетный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2) Налоговый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3) Земельный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4) Федеральный закон от 06.12.2011 № 402-ФЗ «О бухгалтерском учете»;</w:t>
            </w:r>
          </w:p>
          <w:p w:rsidR="00E84034" w:rsidRDefault="00E84034" w:rsidP="00E84034">
            <w:pPr>
              <w:pStyle w:val="ConsPlusNormal"/>
              <w:ind w:firstLine="540"/>
              <w:jc w:val="both"/>
              <w:rPr>
                <w:b w:val="0"/>
                <w:sz w:val="20"/>
                <w:szCs w:val="20"/>
              </w:rPr>
            </w:pPr>
            <w:r w:rsidRPr="00E84034">
              <w:rPr>
                <w:b w:val="0"/>
                <w:sz w:val="20"/>
                <w:szCs w:val="20"/>
              </w:rPr>
              <w:t>5) Федеральный закон от 29.12.2006 № 255-ФЗ «Об обязательном социальном страховании на случай временной нетрудоспособности и в связи с материнством»;</w:t>
            </w:r>
          </w:p>
          <w:p w:rsidR="00E84034" w:rsidRDefault="00E84034" w:rsidP="00E84034">
            <w:pPr>
              <w:pStyle w:val="ConsPlusNormal"/>
              <w:ind w:firstLine="540"/>
              <w:jc w:val="both"/>
              <w:rPr>
                <w:b w:val="0"/>
                <w:sz w:val="20"/>
                <w:szCs w:val="20"/>
              </w:rPr>
            </w:pPr>
            <w:r w:rsidRPr="00E84034">
              <w:rPr>
                <w:b w:val="0"/>
                <w:sz w:val="20"/>
                <w:szCs w:val="20"/>
              </w:rPr>
              <w:t xml:space="preserve">6) Федеральный закон от 15.12.2001 № 167-ФЗ </w:t>
            </w:r>
          </w:p>
          <w:p w:rsidR="00E84034" w:rsidRPr="00E84034" w:rsidRDefault="00E84034" w:rsidP="00E84034">
            <w:pPr>
              <w:pStyle w:val="ConsPlusNormal"/>
              <w:jc w:val="both"/>
              <w:rPr>
                <w:b w:val="0"/>
                <w:sz w:val="20"/>
                <w:szCs w:val="20"/>
              </w:rPr>
            </w:pPr>
            <w:r w:rsidRPr="00E84034">
              <w:rPr>
                <w:b w:val="0"/>
                <w:sz w:val="20"/>
                <w:szCs w:val="20"/>
              </w:rPr>
              <w:t>«Об обязательном пенсионном страховании в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7) Федеральный закон от 29.11.2010 № 326-ФЗ «Об обязательном медицинском страховании в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8) 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E84034" w:rsidRPr="00E84034" w:rsidRDefault="00E84034" w:rsidP="00E84034">
            <w:pPr>
              <w:autoSpaceDE w:val="0"/>
              <w:autoSpaceDN w:val="0"/>
              <w:adjustRightInd w:val="0"/>
              <w:ind w:firstLine="540"/>
              <w:jc w:val="both"/>
              <w:rPr>
                <w:sz w:val="20"/>
                <w:szCs w:val="20"/>
              </w:rPr>
            </w:pPr>
            <w:r w:rsidRPr="00E84034">
              <w:rPr>
                <w:sz w:val="20"/>
                <w:szCs w:val="20"/>
              </w:rPr>
              <w:t>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84034" w:rsidRPr="00E84034" w:rsidRDefault="00E84034" w:rsidP="00E84034">
            <w:pPr>
              <w:jc w:val="both"/>
              <w:rPr>
                <w:sz w:val="20"/>
                <w:szCs w:val="20"/>
              </w:rPr>
            </w:pPr>
            <w:r w:rsidRPr="00E84034">
              <w:rPr>
                <w:sz w:val="20"/>
                <w:szCs w:val="20"/>
              </w:rPr>
              <w:t xml:space="preserve">         10) Федеральный   закон от 27.07.2006 № 149-ФЗ «Об информации, информационных технологиях и о защите информации»;</w:t>
            </w:r>
          </w:p>
          <w:p w:rsidR="00E84034" w:rsidRPr="00E84034" w:rsidRDefault="00E84034" w:rsidP="00E84034">
            <w:pPr>
              <w:jc w:val="both"/>
              <w:rPr>
                <w:sz w:val="20"/>
                <w:szCs w:val="20"/>
              </w:rPr>
            </w:pPr>
            <w:r w:rsidRPr="00E84034">
              <w:rPr>
                <w:sz w:val="20"/>
                <w:szCs w:val="20"/>
              </w:rPr>
              <w:t xml:space="preserve">         11) Федеральный закон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E84034" w:rsidRPr="00E84034" w:rsidRDefault="00E84034" w:rsidP="00E84034">
            <w:pPr>
              <w:jc w:val="both"/>
              <w:rPr>
                <w:sz w:val="20"/>
                <w:szCs w:val="20"/>
              </w:rPr>
            </w:pPr>
            <w:r w:rsidRPr="00E84034">
              <w:rPr>
                <w:sz w:val="20"/>
                <w:szCs w:val="20"/>
              </w:rPr>
              <w:t xml:space="preserve">         12) Федеральный  закон от  27.07.2006 № 152-ФЗ «О персональных данных»;</w:t>
            </w:r>
          </w:p>
          <w:p w:rsidR="00E84034" w:rsidRPr="00E84034" w:rsidRDefault="00E84034" w:rsidP="00E84034">
            <w:pPr>
              <w:jc w:val="both"/>
              <w:rPr>
                <w:sz w:val="20"/>
                <w:szCs w:val="20"/>
              </w:rPr>
            </w:pPr>
            <w:r w:rsidRPr="00E84034">
              <w:rPr>
                <w:sz w:val="20"/>
                <w:szCs w:val="20"/>
              </w:rPr>
              <w:t xml:space="preserve">           13) Федеральный  закон от 06.04.2011 № 63-ФЗ «Об электронной подписи»;         </w:t>
            </w:r>
          </w:p>
          <w:p w:rsidR="00E84034" w:rsidRPr="00E84034" w:rsidRDefault="00E84034" w:rsidP="00E84034">
            <w:pPr>
              <w:jc w:val="both"/>
              <w:rPr>
                <w:sz w:val="20"/>
                <w:szCs w:val="20"/>
              </w:rPr>
            </w:pPr>
            <w:r w:rsidRPr="00E84034">
              <w:rPr>
                <w:sz w:val="20"/>
                <w:szCs w:val="20"/>
              </w:rPr>
              <w:t xml:space="preserve">         14)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84034" w:rsidRPr="00E84034" w:rsidRDefault="00E84034" w:rsidP="00E84034">
            <w:pPr>
              <w:pStyle w:val="ConsPlusNormal"/>
              <w:jc w:val="both"/>
              <w:rPr>
                <w:b w:val="0"/>
                <w:sz w:val="20"/>
                <w:szCs w:val="20"/>
              </w:rPr>
            </w:pPr>
            <w:r w:rsidRPr="00E84034">
              <w:rPr>
                <w:b w:val="0"/>
                <w:sz w:val="20"/>
                <w:szCs w:val="20"/>
              </w:rPr>
              <w:t xml:space="preserve">         15) Указ Президента Российской Федерации от 18.07.2005 № 813 «О порядке и условиях командирования федеральных государственных гражданских служащих»;</w:t>
            </w:r>
          </w:p>
          <w:p w:rsidR="00E84034" w:rsidRPr="00E84034" w:rsidRDefault="00E84034" w:rsidP="00E84034">
            <w:pPr>
              <w:tabs>
                <w:tab w:val="left" w:pos="1418"/>
              </w:tabs>
              <w:jc w:val="both"/>
              <w:rPr>
                <w:sz w:val="20"/>
                <w:szCs w:val="20"/>
              </w:rPr>
            </w:pPr>
            <w:r w:rsidRPr="00E84034">
              <w:rPr>
                <w:sz w:val="20"/>
                <w:szCs w:val="20"/>
              </w:rPr>
              <w:t xml:space="preserve">         16) Указ Президента Российской Федерации от 25.07.2006 г. № 763 «О денежном содержании федеральных государственных гражданских служащих»;         </w:t>
            </w:r>
          </w:p>
          <w:p w:rsidR="00E84034" w:rsidRPr="00E84034" w:rsidRDefault="00E84034" w:rsidP="00E84034">
            <w:pPr>
              <w:pStyle w:val="ConsPlusNormal"/>
              <w:ind w:firstLine="540"/>
              <w:jc w:val="both"/>
              <w:rPr>
                <w:b w:val="0"/>
                <w:sz w:val="20"/>
                <w:szCs w:val="20"/>
              </w:rPr>
            </w:pPr>
            <w:proofErr w:type="gramStart"/>
            <w:r w:rsidRPr="00E84034">
              <w:rPr>
                <w:b w:val="0"/>
                <w:sz w:val="20"/>
                <w:szCs w:val="20"/>
              </w:rPr>
              <w:t>17)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Pr="00E84034">
              <w:rPr>
                <w:b w:val="0"/>
                <w:sz w:val="20"/>
                <w:szCs w:val="20"/>
              </w:rPr>
              <w:t xml:space="preserve"> федеральных государственных учреждений»;</w:t>
            </w:r>
          </w:p>
          <w:p w:rsidR="00E84034" w:rsidRPr="00E84034" w:rsidRDefault="00E84034" w:rsidP="00E84034">
            <w:pPr>
              <w:pStyle w:val="ConsPlusNormal"/>
              <w:ind w:firstLine="540"/>
              <w:jc w:val="both"/>
              <w:rPr>
                <w:b w:val="0"/>
                <w:sz w:val="20"/>
                <w:szCs w:val="20"/>
              </w:rPr>
            </w:pPr>
            <w:r w:rsidRPr="00E84034">
              <w:rPr>
                <w:b w:val="0"/>
                <w:sz w:val="20"/>
                <w:szCs w:val="20"/>
              </w:rPr>
              <w:t>18) Постановления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государственной гражданской службы»;</w:t>
            </w:r>
          </w:p>
          <w:p w:rsidR="00E84034" w:rsidRPr="00E84034" w:rsidRDefault="00E84034" w:rsidP="00E84034">
            <w:pPr>
              <w:pStyle w:val="ConsPlusNormal"/>
              <w:ind w:firstLine="540"/>
              <w:jc w:val="both"/>
              <w:rPr>
                <w:b w:val="0"/>
                <w:sz w:val="20"/>
                <w:szCs w:val="20"/>
              </w:rPr>
            </w:pPr>
            <w:r w:rsidRPr="00E84034">
              <w:rPr>
                <w:b w:val="0"/>
                <w:sz w:val="20"/>
                <w:szCs w:val="20"/>
              </w:rPr>
              <w:t>19) Постановления Правительства Российской Федерации от 06.09.2007 № 562 «Об утверждении правил исчисления денежного содержания федеральных государственных  гражданских служащих»;</w:t>
            </w:r>
          </w:p>
          <w:p w:rsidR="00E84034" w:rsidRPr="00E84034" w:rsidRDefault="00E84034" w:rsidP="00E84034">
            <w:pPr>
              <w:pStyle w:val="ConsPlusNormal"/>
              <w:ind w:firstLine="540"/>
              <w:jc w:val="both"/>
              <w:rPr>
                <w:b w:val="0"/>
                <w:sz w:val="20"/>
                <w:szCs w:val="20"/>
              </w:rPr>
            </w:pPr>
            <w:r w:rsidRPr="00E84034">
              <w:rPr>
                <w:b w:val="0"/>
                <w:sz w:val="20"/>
                <w:szCs w:val="20"/>
              </w:rPr>
              <w:t>20) Постановления Правительства Российской Федерации от 24.12.2007 № 922 «Об особенностях порядка исчисления средней заработной платы»;</w:t>
            </w:r>
          </w:p>
          <w:p w:rsidR="00E84034" w:rsidRPr="00E84034" w:rsidRDefault="00E84034" w:rsidP="00E84034">
            <w:pPr>
              <w:tabs>
                <w:tab w:val="left" w:pos="1418"/>
              </w:tabs>
              <w:jc w:val="both"/>
              <w:rPr>
                <w:sz w:val="20"/>
                <w:szCs w:val="20"/>
              </w:rPr>
            </w:pPr>
            <w:r w:rsidRPr="00E84034">
              <w:rPr>
                <w:sz w:val="20"/>
                <w:szCs w:val="20"/>
              </w:rPr>
              <w:t xml:space="preserve">         21) Постановления Правительства Российской Федерации от 1 января </w:t>
            </w:r>
            <w:smartTag w:uri="urn:schemas-microsoft-com:office:smarttags" w:element="metricconverter">
              <w:smartTagPr>
                <w:attr w:name="ProductID" w:val="2002 г"/>
              </w:smartTagPr>
              <w:r w:rsidRPr="00E84034">
                <w:rPr>
                  <w:sz w:val="20"/>
                  <w:szCs w:val="20"/>
                </w:rPr>
                <w:t>2002 г</w:t>
              </w:r>
            </w:smartTag>
            <w:r w:rsidRPr="00E84034">
              <w:rPr>
                <w:sz w:val="20"/>
                <w:szCs w:val="20"/>
              </w:rPr>
              <w:t>. № 1 «О классификации основных средств, включаемых в амортизационные группы»;</w:t>
            </w:r>
          </w:p>
          <w:p w:rsidR="00E84034" w:rsidRPr="00E84034" w:rsidRDefault="00E84034" w:rsidP="00E84034">
            <w:pPr>
              <w:pStyle w:val="ConsPlusNormal"/>
              <w:ind w:firstLine="540"/>
              <w:jc w:val="both"/>
              <w:rPr>
                <w:b w:val="0"/>
                <w:sz w:val="20"/>
                <w:szCs w:val="20"/>
              </w:rPr>
            </w:pPr>
            <w:r w:rsidRPr="00E84034">
              <w:rPr>
                <w:b w:val="0"/>
                <w:sz w:val="20"/>
                <w:szCs w:val="20"/>
              </w:rPr>
              <w:t>22)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E84034" w:rsidRPr="00E84034" w:rsidRDefault="00E84034" w:rsidP="00E84034">
            <w:pPr>
              <w:pStyle w:val="ConsPlusNormal"/>
              <w:ind w:firstLine="540"/>
              <w:jc w:val="both"/>
              <w:rPr>
                <w:b w:val="0"/>
                <w:sz w:val="20"/>
                <w:szCs w:val="20"/>
              </w:rPr>
            </w:pPr>
            <w:r w:rsidRPr="00E84034">
              <w:rPr>
                <w:b w:val="0"/>
                <w:sz w:val="20"/>
                <w:szCs w:val="20"/>
              </w:rPr>
              <w:t>23) Постановление Правительства Российской Федерации от 16.07.2007 № 447 «О совершенствовании учета федерального имущества»;</w:t>
            </w:r>
          </w:p>
          <w:p w:rsidR="00E84034" w:rsidRPr="00E84034" w:rsidRDefault="00E84034" w:rsidP="00E84034">
            <w:pPr>
              <w:pStyle w:val="ConsPlusNormal"/>
              <w:ind w:firstLine="540"/>
              <w:jc w:val="both"/>
              <w:rPr>
                <w:b w:val="0"/>
                <w:sz w:val="20"/>
                <w:szCs w:val="20"/>
              </w:rPr>
            </w:pPr>
            <w:r w:rsidRPr="00E84034">
              <w:rPr>
                <w:b w:val="0"/>
                <w:sz w:val="20"/>
                <w:szCs w:val="20"/>
              </w:rPr>
              <w:t>24) Постановление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w:t>
            </w:r>
          </w:p>
          <w:p w:rsidR="00E84034" w:rsidRPr="00E84034" w:rsidRDefault="00E84034" w:rsidP="00E84034">
            <w:pPr>
              <w:pStyle w:val="ConsPlusNormal"/>
              <w:ind w:firstLine="540"/>
              <w:jc w:val="both"/>
              <w:rPr>
                <w:b w:val="0"/>
                <w:sz w:val="20"/>
                <w:szCs w:val="20"/>
              </w:rPr>
            </w:pPr>
            <w:r w:rsidRPr="00E84034">
              <w:rPr>
                <w:b w:val="0"/>
                <w:sz w:val="20"/>
                <w:szCs w:val="20"/>
              </w:rPr>
              <w:t>25)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26) Постановление Правительства Российской Федерации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E84034" w:rsidRPr="00E84034" w:rsidRDefault="00E84034" w:rsidP="00E84034">
            <w:pPr>
              <w:pStyle w:val="ConsPlusNonformat"/>
              <w:jc w:val="both"/>
              <w:rPr>
                <w:rFonts w:ascii="Times New Roman" w:hAnsi="Times New Roman" w:cs="Times New Roman"/>
              </w:rPr>
            </w:pPr>
            <w:r w:rsidRPr="00E84034">
              <w:rPr>
                <w:rFonts w:ascii="Times New Roman" w:hAnsi="Times New Roman" w:cs="Times New Roman"/>
              </w:rPr>
              <w:t xml:space="preserve">          27) 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28) Постановление Правительства Российской Федерации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29) Постановление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30) Постановление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31)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E84034" w:rsidRPr="00E84034" w:rsidRDefault="00E84034" w:rsidP="00E84034">
            <w:pPr>
              <w:jc w:val="both"/>
              <w:rPr>
                <w:sz w:val="20"/>
                <w:szCs w:val="20"/>
              </w:rPr>
            </w:pPr>
            <w:r w:rsidRPr="00E84034">
              <w:rPr>
                <w:sz w:val="20"/>
                <w:szCs w:val="20"/>
              </w:rPr>
              <w:t xml:space="preserve">         32)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E84034" w:rsidRPr="00E84034" w:rsidRDefault="00E84034" w:rsidP="00E84034">
            <w:pPr>
              <w:jc w:val="both"/>
              <w:rPr>
                <w:sz w:val="20"/>
                <w:szCs w:val="20"/>
              </w:rPr>
            </w:pPr>
            <w:r w:rsidRPr="00E84034">
              <w:rPr>
                <w:sz w:val="20"/>
                <w:szCs w:val="20"/>
              </w:rPr>
              <w:t xml:space="preserve">         33)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E84034" w:rsidRPr="00E84034" w:rsidRDefault="00E84034" w:rsidP="00E84034">
            <w:pPr>
              <w:pStyle w:val="ConsPlusNormal"/>
              <w:ind w:firstLine="540"/>
              <w:jc w:val="both"/>
              <w:rPr>
                <w:b w:val="0"/>
                <w:sz w:val="20"/>
                <w:szCs w:val="20"/>
              </w:rPr>
            </w:pPr>
            <w:r w:rsidRPr="00E84034">
              <w:rPr>
                <w:b w:val="0"/>
                <w:sz w:val="20"/>
                <w:szCs w:val="20"/>
              </w:rPr>
              <w:t>34)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E84034" w:rsidRPr="00E84034" w:rsidRDefault="00E84034" w:rsidP="00E84034">
            <w:pPr>
              <w:pStyle w:val="ConsPlusNormal"/>
              <w:ind w:firstLine="540"/>
              <w:jc w:val="both"/>
              <w:rPr>
                <w:b w:val="0"/>
                <w:sz w:val="20"/>
                <w:szCs w:val="20"/>
              </w:rPr>
            </w:pPr>
            <w:r w:rsidRPr="00E84034">
              <w:rPr>
                <w:b w:val="0"/>
                <w:sz w:val="20"/>
                <w:szCs w:val="20"/>
              </w:rPr>
              <w:t>35) Инструкция по применению Плана счетов бюджетного учета, утвержденной приказом Минфина России от 06.12.2010 № 162н;</w:t>
            </w:r>
          </w:p>
          <w:p w:rsidR="00E84034" w:rsidRPr="00E84034" w:rsidRDefault="00E84034" w:rsidP="00E84034">
            <w:pPr>
              <w:pStyle w:val="ConsPlusNormal"/>
              <w:ind w:firstLine="540"/>
              <w:jc w:val="both"/>
              <w:rPr>
                <w:b w:val="0"/>
                <w:sz w:val="20"/>
                <w:szCs w:val="20"/>
              </w:rPr>
            </w:pPr>
            <w:r w:rsidRPr="00E84034">
              <w:rPr>
                <w:b w:val="0"/>
                <w:sz w:val="20"/>
                <w:szCs w:val="20"/>
              </w:rPr>
              <w:t>37)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36)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E84034" w:rsidRPr="00E84034" w:rsidRDefault="00E84034" w:rsidP="00E84034">
            <w:pPr>
              <w:pStyle w:val="ConsPlusNormal"/>
              <w:ind w:firstLine="540"/>
              <w:jc w:val="both"/>
              <w:rPr>
                <w:b w:val="0"/>
                <w:sz w:val="20"/>
                <w:szCs w:val="20"/>
              </w:rPr>
            </w:pPr>
            <w:r w:rsidRPr="00E84034">
              <w:rPr>
                <w:b w:val="0"/>
                <w:sz w:val="20"/>
                <w:szCs w:val="20"/>
              </w:rPr>
              <w:t>37)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E84034" w:rsidRPr="00E84034" w:rsidRDefault="00E84034" w:rsidP="00E84034">
            <w:pPr>
              <w:pStyle w:val="ConsPlusNormal"/>
              <w:ind w:firstLine="540"/>
              <w:jc w:val="both"/>
              <w:rPr>
                <w:b w:val="0"/>
                <w:color w:val="000000" w:themeColor="text1"/>
                <w:sz w:val="20"/>
                <w:szCs w:val="20"/>
              </w:rPr>
            </w:pPr>
            <w:r w:rsidRPr="00E84034">
              <w:rPr>
                <w:b w:val="0"/>
                <w:color w:val="000000" w:themeColor="text1"/>
                <w:sz w:val="20"/>
                <w:szCs w:val="20"/>
              </w:rPr>
              <w:t xml:space="preserve">38) Порядок составления, утверждения и ведения бюджетных смет центрального аппарата </w:t>
            </w:r>
            <w:proofErr w:type="spellStart"/>
            <w:r w:rsidRPr="00E84034">
              <w:rPr>
                <w:b w:val="0"/>
                <w:color w:val="000000" w:themeColor="text1"/>
                <w:sz w:val="20"/>
                <w:szCs w:val="20"/>
              </w:rPr>
              <w:t>Роскомнадзора</w:t>
            </w:r>
            <w:proofErr w:type="spellEnd"/>
            <w:r w:rsidRPr="00E84034">
              <w:rPr>
                <w:b w:val="0"/>
                <w:color w:val="000000" w:themeColor="text1"/>
                <w:sz w:val="20"/>
                <w:szCs w:val="20"/>
              </w:rPr>
              <w:t xml:space="preserve"> и его территориальных органов утвержденный приказом </w:t>
            </w:r>
            <w:proofErr w:type="spellStart"/>
            <w:r w:rsidRPr="00E84034">
              <w:rPr>
                <w:b w:val="0"/>
                <w:color w:val="000000" w:themeColor="text1"/>
                <w:sz w:val="20"/>
                <w:szCs w:val="20"/>
              </w:rPr>
              <w:t>Роскомнадзора</w:t>
            </w:r>
            <w:proofErr w:type="spellEnd"/>
            <w:r w:rsidRPr="00E84034">
              <w:rPr>
                <w:b w:val="0"/>
                <w:color w:val="000000" w:themeColor="text1"/>
                <w:sz w:val="20"/>
                <w:szCs w:val="20"/>
              </w:rPr>
              <w:t>;</w:t>
            </w:r>
          </w:p>
          <w:p w:rsidR="00E84034" w:rsidRPr="00E84034" w:rsidRDefault="00E84034" w:rsidP="00E84034">
            <w:pPr>
              <w:pStyle w:val="ConsPlusNormal"/>
              <w:ind w:firstLine="540"/>
              <w:jc w:val="both"/>
              <w:rPr>
                <w:b w:val="0"/>
                <w:color w:val="000000" w:themeColor="text1"/>
                <w:sz w:val="20"/>
                <w:szCs w:val="20"/>
              </w:rPr>
            </w:pPr>
            <w:r w:rsidRPr="00E84034">
              <w:rPr>
                <w:b w:val="0"/>
                <w:color w:val="000000" w:themeColor="text1"/>
                <w:sz w:val="20"/>
                <w:szCs w:val="20"/>
              </w:rPr>
              <w:t xml:space="preserve">39) Приказ </w:t>
            </w:r>
            <w:proofErr w:type="spellStart"/>
            <w:r w:rsidRPr="00E84034">
              <w:rPr>
                <w:b w:val="0"/>
                <w:color w:val="000000" w:themeColor="text1"/>
                <w:sz w:val="20"/>
                <w:szCs w:val="20"/>
              </w:rPr>
              <w:t>Роскомнадзора</w:t>
            </w:r>
            <w:proofErr w:type="spellEnd"/>
            <w:r w:rsidRPr="00E84034">
              <w:rPr>
                <w:b w:val="0"/>
                <w:color w:val="000000" w:themeColor="text1"/>
                <w:sz w:val="20"/>
                <w:szCs w:val="20"/>
              </w:rPr>
              <w:t xml:space="preserve">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40) Указания о порядке применения бюджетной классификации Российской Федерации, утверждённые приказом Минфина России от 01.07.2013 № 65н;</w:t>
            </w:r>
          </w:p>
          <w:p w:rsidR="00E84034" w:rsidRPr="00E84034" w:rsidRDefault="00E84034" w:rsidP="00E84034">
            <w:pPr>
              <w:pStyle w:val="ConsPlusNormal"/>
              <w:ind w:firstLine="540"/>
              <w:jc w:val="both"/>
              <w:rPr>
                <w:b w:val="0"/>
                <w:sz w:val="20"/>
                <w:szCs w:val="20"/>
              </w:rPr>
            </w:pPr>
            <w:r w:rsidRPr="00E84034">
              <w:rPr>
                <w:b w:val="0"/>
                <w:sz w:val="20"/>
                <w:szCs w:val="20"/>
              </w:rPr>
              <w:t>41)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E84034" w:rsidRPr="00E84034" w:rsidRDefault="00E84034" w:rsidP="00E84034">
            <w:pPr>
              <w:pStyle w:val="ConsPlusNormal"/>
              <w:ind w:firstLine="540"/>
              <w:jc w:val="both"/>
              <w:rPr>
                <w:b w:val="0"/>
                <w:sz w:val="20"/>
                <w:szCs w:val="20"/>
              </w:rPr>
            </w:pPr>
            <w:r w:rsidRPr="00E84034">
              <w:rPr>
                <w:b w:val="0"/>
                <w:sz w:val="20"/>
                <w:szCs w:val="20"/>
              </w:rPr>
              <w:t>42)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E84034" w:rsidRPr="00E84034" w:rsidRDefault="00E84034" w:rsidP="00E84034">
            <w:pPr>
              <w:pStyle w:val="ConsPlusNormal"/>
              <w:ind w:firstLine="540"/>
              <w:jc w:val="both"/>
              <w:rPr>
                <w:b w:val="0"/>
                <w:sz w:val="20"/>
                <w:szCs w:val="20"/>
              </w:rPr>
            </w:pPr>
            <w:r w:rsidRPr="00E84034">
              <w:rPr>
                <w:b w:val="0"/>
                <w:sz w:val="20"/>
                <w:szCs w:val="20"/>
              </w:rPr>
              <w:t>43)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84034" w:rsidRPr="00E84034" w:rsidRDefault="00E84034" w:rsidP="00E84034">
            <w:pPr>
              <w:pStyle w:val="ConsPlusNormal"/>
              <w:ind w:firstLine="540"/>
              <w:jc w:val="both"/>
              <w:rPr>
                <w:b w:val="0"/>
                <w:sz w:val="20"/>
                <w:szCs w:val="20"/>
              </w:rPr>
            </w:pPr>
            <w:r w:rsidRPr="00E84034">
              <w:rPr>
                <w:b w:val="0"/>
                <w:sz w:val="20"/>
                <w:szCs w:val="20"/>
              </w:rPr>
              <w:t xml:space="preserve">44) Приказ </w:t>
            </w:r>
            <w:proofErr w:type="spellStart"/>
            <w:r w:rsidRPr="00E84034">
              <w:rPr>
                <w:b w:val="0"/>
                <w:sz w:val="20"/>
                <w:szCs w:val="20"/>
              </w:rPr>
              <w:t>Роскомнадзора</w:t>
            </w:r>
            <w:proofErr w:type="spellEnd"/>
            <w:r w:rsidRPr="00E84034">
              <w:rPr>
                <w:b w:val="0"/>
                <w:sz w:val="20"/>
                <w:szCs w:val="20"/>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 xml:space="preserve">45) Порядок администрирования доходов бюджетов бюджетной системы Российской Федерации Федеральной службой по надзору в сфере связи, информационных технологий и массовых коммуникаций и ее территориальными органами, утвержденного приказом </w:t>
            </w:r>
            <w:proofErr w:type="spellStart"/>
            <w:r w:rsidRPr="00E84034">
              <w:rPr>
                <w:b w:val="0"/>
                <w:sz w:val="20"/>
                <w:szCs w:val="20"/>
              </w:rPr>
              <w:t>Роскомнадзора</w:t>
            </w:r>
            <w:proofErr w:type="spellEnd"/>
            <w:r w:rsidRPr="00E84034">
              <w:rPr>
                <w:b w:val="0"/>
                <w:sz w:val="20"/>
                <w:szCs w:val="20"/>
              </w:rPr>
              <w:t xml:space="preserve"> от 23.12.2014 № 192;</w:t>
            </w:r>
          </w:p>
          <w:p w:rsidR="00E84034" w:rsidRPr="00E84034" w:rsidRDefault="00E84034" w:rsidP="00E84034">
            <w:pPr>
              <w:pStyle w:val="ConsPlusNormal"/>
              <w:ind w:firstLine="540"/>
              <w:jc w:val="both"/>
              <w:rPr>
                <w:b w:val="0"/>
                <w:sz w:val="20"/>
                <w:szCs w:val="20"/>
              </w:rPr>
            </w:pPr>
            <w:r w:rsidRPr="00E84034">
              <w:rPr>
                <w:b w:val="0"/>
                <w:sz w:val="20"/>
                <w:szCs w:val="20"/>
              </w:rPr>
              <w:t xml:space="preserve">46) Приказ </w:t>
            </w:r>
            <w:proofErr w:type="spellStart"/>
            <w:r w:rsidRPr="00E84034">
              <w:rPr>
                <w:b w:val="0"/>
                <w:sz w:val="20"/>
                <w:szCs w:val="20"/>
              </w:rPr>
              <w:t>Роскомнадзора</w:t>
            </w:r>
            <w:proofErr w:type="spellEnd"/>
            <w:r w:rsidRPr="00E84034">
              <w:rPr>
                <w:b w:val="0"/>
                <w:sz w:val="20"/>
                <w:szCs w:val="20"/>
              </w:rPr>
              <w:t xml:space="preserve">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47)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E84034" w:rsidRPr="00E84034" w:rsidRDefault="00E84034" w:rsidP="00E84034">
            <w:pPr>
              <w:pStyle w:val="ConsPlusNormal"/>
              <w:ind w:firstLine="540"/>
              <w:jc w:val="both"/>
              <w:rPr>
                <w:b w:val="0"/>
                <w:sz w:val="20"/>
                <w:szCs w:val="20"/>
              </w:rPr>
            </w:pPr>
            <w:r w:rsidRPr="00E84034">
              <w:rPr>
                <w:b w:val="0"/>
                <w:sz w:val="20"/>
                <w:szCs w:val="20"/>
              </w:rPr>
              <w:t>48)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E84034" w:rsidRPr="00E84034" w:rsidRDefault="00E84034" w:rsidP="00E84034">
            <w:pPr>
              <w:pStyle w:val="ConsPlusNormal"/>
              <w:ind w:firstLine="540"/>
              <w:jc w:val="both"/>
              <w:rPr>
                <w:b w:val="0"/>
                <w:sz w:val="20"/>
                <w:szCs w:val="20"/>
              </w:rPr>
            </w:pPr>
            <w:r w:rsidRPr="00E84034">
              <w:rPr>
                <w:b w:val="0"/>
                <w:sz w:val="20"/>
                <w:szCs w:val="20"/>
              </w:rPr>
              <w:t>49)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E84034" w:rsidRPr="00E84034" w:rsidRDefault="00E84034" w:rsidP="00E84034">
            <w:pPr>
              <w:pStyle w:val="ConsPlusNormal"/>
              <w:ind w:firstLine="540"/>
              <w:jc w:val="both"/>
              <w:rPr>
                <w:b w:val="0"/>
                <w:sz w:val="20"/>
                <w:szCs w:val="20"/>
              </w:rPr>
            </w:pPr>
            <w:r w:rsidRPr="00E84034">
              <w:rPr>
                <w:b w:val="0"/>
                <w:sz w:val="20"/>
                <w:szCs w:val="20"/>
              </w:rPr>
              <w:t>50) Приказа Министерства финансов Российской Федерации от 23.12.2010 № 179н «Об утверждении форм отчетности о расходах и численности</w:t>
            </w:r>
            <w:r w:rsidRPr="00E84034">
              <w:rPr>
                <w:b w:val="0"/>
                <w:color w:val="000000"/>
                <w:spacing w:val="-9"/>
                <w:sz w:val="20"/>
                <w:szCs w:val="20"/>
              </w:rPr>
              <w:t xml:space="preserve"> отчета работников федеральных государственных органов, государственных органов субъектов Российской Федерации»;</w:t>
            </w:r>
          </w:p>
          <w:p w:rsidR="0014435A" w:rsidRDefault="0014435A" w:rsidP="0014435A">
            <w:pPr>
              <w:pStyle w:val="ConsPlusNonformat"/>
              <w:jc w:val="both"/>
              <w:rPr>
                <w:bCs/>
              </w:rPr>
            </w:pPr>
          </w:p>
        </w:tc>
        <w:tc>
          <w:tcPr>
            <w:tcW w:w="4786" w:type="dxa"/>
          </w:tcPr>
          <w:p w:rsidR="00E84034" w:rsidRPr="00E84034" w:rsidRDefault="00E84034" w:rsidP="00E84034">
            <w:pPr>
              <w:pStyle w:val="ConsPlusNormal"/>
              <w:ind w:firstLine="540"/>
              <w:jc w:val="both"/>
              <w:rPr>
                <w:b w:val="0"/>
                <w:sz w:val="20"/>
                <w:szCs w:val="20"/>
              </w:rPr>
            </w:pPr>
            <w:r>
              <w:rPr>
                <w:b w:val="0"/>
                <w:sz w:val="20"/>
                <w:szCs w:val="20"/>
              </w:rPr>
              <w:t>Д</w:t>
            </w:r>
            <w:r w:rsidRPr="00E84034">
              <w:rPr>
                <w:b w:val="0"/>
                <w:sz w:val="20"/>
                <w:szCs w:val="20"/>
              </w:rPr>
              <w:t xml:space="preserve">олжностные обязанности: </w:t>
            </w:r>
          </w:p>
          <w:p w:rsidR="00E84034" w:rsidRPr="00E84034" w:rsidRDefault="00E84034" w:rsidP="00E84034">
            <w:pPr>
              <w:jc w:val="both"/>
              <w:rPr>
                <w:sz w:val="20"/>
                <w:szCs w:val="20"/>
              </w:rPr>
            </w:pPr>
            <w:r w:rsidRPr="00E84034">
              <w:rPr>
                <w:sz w:val="20"/>
                <w:szCs w:val="20"/>
              </w:rPr>
              <w:t xml:space="preserve">         1) осуществляет методическое руководство и координацию деятельности  отдела </w:t>
            </w:r>
            <w:r w:rsidRPr="00E84034">
              <w:rPr>
                <w:bCs/>
                <w:color w:val="000000"/>
                <w:sz w:val="20"/>
                <w:szCs w:val="20"/>
              </w:rPr>
              <w:t>административного и финансового обеспечения</w:t>
            </w:r>
            <w:r w:rsidRPr="00E84034">
              <w:rPr>
                <w:sz w:val="20"/>
                <w:szCs w:val="20"/>
              </w:rPr>
              <w:t>,  распределяет функции между специалистами  отдела,  руководит   работой подчиненных сотрудников отдела с установлением их точной ответственности за состоянием дел на порученном  участке</w:t>
            </w:r>
            <w:r>
              <w:rPr>
                <w:sz w:val="20"/>
                <w:szCs w:val="20"/>
              </w:rPr>
              <w:t>;</w:t>
            </w:r>
            <w:r w:rsidRPr="00E84034">
              <w:rPr>
                <w:sz w:val="20"/>
                <w:szCs w:val="20"/>
              </w:rPr>
              <w:t xml:space="preserve">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2) контролирует  и   анализирует   финансово-хозяйственную   деятельность Управления;</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3) вносит предложения по формированию проекта федерального бюджета в части финансового обеспечения деятельности Управления;</w:t>
            </w:r>
          </w:p>
          <w:p w:rsidR="00E84034" w:rsidRPr="00E84034" w:rsidRDefault="00E84034" w:rsidP="00E84034">
            <w:pPr>
              <w:shd w:val="clear" w:color="auto" w:fill="FFFFFF"/>
              <w:tabs>
                <w:tab w:val="num" w:pos="1276"/>
                <w:tab w:val="left" w:pos="1418"/>
              </w:tabs>
              <w:jc w:val="both"/>
              <w:rPr>
                <w:spacing w:val="-9"/>
                <w:sz w:val="20"/>
                <w:szCs w:val="20"/>
              </w:rPr>
            </w:pPr>
            <w:r w:rsidRPr="00E84034">
              <w:rPr>
                <w:sz w:val="20"/>
                <w:szCs w:val="20"/>
              </w:rPr>
              <w:t xml:space="preserve">         4) представляет информацию  о численности, фонде оплаты  труда  федеральных  государственных  гражданских служащих  и  работников  Управления, </w:t>
            </w:r>
            <w:r w:rsidRPr="00E84034">
              <w:rPr>
                <w:spacing w:val="-9"/>
                <w:sz w:val="20"/>
                <w:szCs w:val="20"/>
              </w:rPr>
              <w:t xml:space="preserve"> составляет и представляет на утверждение руководителю Управления  смету   расходов  на  их  содержание  в  пределах  утвержденных  на  соответствующий период  ассигнований,  представленных  в  федеральном  бюджете;</w:t>
            </w:r>
          </w:p>
          <w:p w:rsidR="00E84034" w:rsidRPr="00E84034" w:rsidRDefault="00E84034" w:rsidP="00E84034">
            <w:pPr>
              <w:shd w:val="clear" w:color="auto" w:fill="FFFFFF"/>
              <w:tabs>
                <w:tab w:val="num" w:pos="1276"/>
                <w:tab w:val="left" w:pos="1418"/>
              </w:tabs>
              <w:jc w:val="both"/>
              <w:rPr>
                <w:color w:val="000000"/>
                <w:spacing w:val="-9"/>
                <w:sz w:val="20"/>
                <w:szCs w:val="20"/>
              </w:rPr>
            </w:pPr>
            <w:r w:rsidRPr="00E84034">
              <w:rPr>
                <w:spacing w:val="-9"/>
                <w:sz w:val="20"/>
                <w:szCs w:val="20"/>
              </w:rPr>
              <w:t xml:space="preserve">           </w:t>
            </w:r>
            <w:r w:rsidRPr="00E84034">
              <w:rPr>
                <w:color w:val="000000"/>
                <w:spacing w:val="-9"/>
                <w:sz w:val="20"/>
                <w:szCs w:val="20"/>
              </w:rPr>
              <w:t xml:space="preserve">5) </w:t>
            </w:r>
            <w:r w:rsidRPr="00E84034">
              <w:rPr>
                <w:sz w:val="20"/>
                <w:szCs w:val="20"/>
              </w:rPr>
              <w:t xml:space="preserve">обеспечивает организацию  бюджетного учета и ведет бюджетный учет    осуществляемых хозяйственных операций в соответствии с требованиями действующего  законодательства Российской Федерации,  нормативных правовых актов; </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000000"/>
                <w:spacing w:val="-9"/>
                <w:sz w:val="20"/>
                <w:szCs w:val="20"/>
              </w:rPr>
              <w:t xml:space="preserve">          6)  </w:t>
            </w:r>
            <w:r w:rsidRPr="00E84034">
              <w:rPr>
                <w:spacing w:val="-9"/>
                <w:sz w:val="20"/>
                <w:szCs w:val="20"/>
              </w:rPr>
              <w:t>составляет достоверную бюджетную отчетность и представляет ее в установленные сроки в соответствующие органы;</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7) осуществляет  сбор, анализ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000000"/>
                <w:spacing w:val="-9"/>
                <w:sz w:val="20"/>
                <w:szCs w:val="20"/>
              </w:rPr>
              <w:t xml:space="preserve">          8) </w:t>
            </w:r>
            <w:r w:rsidRPr="00E84034">
              <w:rPr>
                <w:spacing w:val="-9"/>
                <w:sz w:val="20"/>
                <w:szCs w:val="20"/>
              </w:rPr>
              <w:t xml:space="preserve">обеспечивает руководителя Управления, представителей контрольных органов и других пользователей бюджетной отчетности сопоставимой и достоверной бухгалтерской информацией; </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9)  осуществляет  реализацию  государственной  финансовой  и  экономической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10) осуществляет  планирование   потребности  Управления  в  бюджетных  ассигнованиях,  и  других  видов  государственной  финансовой  поддержки;</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FF0000"/>
                <w:spacing w:val="-9"/>
                <w:sz w:val="20"/>
                <w:szCs w:val="20"/>
              </w:rPr>
              <w:t xml:space="preserve">          </w:t>
            </w:r>
            <w:r w:rsidRPr="00E84034">
              <w:rPr>
                <w:spacing w:val="-9"/>
                <w:sz w:val="20"/>
                <w:szCs w:val="20"/>
              </w:rPr>
              <w:t>11) участвует в планировании расходов на обеспечение  выполнения функций и полномочий, возложенных на Управление, на основании составления обоснованных расчетов в соответствии с утвержденными нормативами. Формирует предложения по закупкам, составленные на основании  обоснованных  расчетов  в  системе «Электронный бюджет»;</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12) осуществляет  планирование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Размещает а единой информационной  системе  план  закупок,  план-график  закупок  и  обеспечивает  внесение  в  него  изменений  по  мере необходимости;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13) участвует в осуществлении  процедуры  проведения закупок,  предусмотренные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14) обеспечивает  осуществление закупок, в том числе заключение контрактов для нужд  Управления;</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15) осуществляет  контроль  соответствия  зарегистрированных контрактов на общероссийском сайте  отражению  зарегистрированным  контрактам в бухгалтерском учете. Осуществляет анализ  исполнения  контрактов;</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16) осуществляет  анализ,  обобщение  и  рассмотрение   результатов  проверок  финансово – хозяйственной  деятельности Управления;</w:t>
            </w:r>
          </w:p>
          <w:p w:rsidR="00E84034" w:rsidRPr="00E84034" w:rsidRDefault="00E84034" w:rsidP="00E84034">
            <w:pPr>
              <w:shd w:val="clear" w:color="auto" w:fill="FFFFFF"/>
              <w:tabs>
                <w:tab w:val="left" w:pos="1418"/>
                <w:tab w:val="num" w:pos="2455"/>
              </w:tabs>
              <w:jc w:val="both"/>
              <w:rPr>
                <w:spacing w:val="-9"/>
                <w:sz w:val="20"/>
                <w:szCs w:val="20"/>
              </w:rPr>
            </w:pPr>
            <w:r w:rsidRPr="00E84034">
              <w:rPr>
                <w:sz w:val="20"/>
                <w:szCs w:val="20"/>
              </w:rPr>
              <w:t xml:space="preserve">        </w:t>
            </w:r>
            <w:r w:rsidRPr="00E84034">
              <w:rPr>
                <w:color w:val="000000"/>
                <w:spacing w:val="-9"/>
                <w:sz w:val="20"/>
                <w:szCs w:val="20"/>
              </w:rPr>
              <w:t xml:space="preserve">17) </w:t>
            </w:r>
            <w:r w:rsidRPr="00E84034">
              <w:rPr>
                <w:spacing w:val="-9"/>
                <w:sz w:val="20"/>
                <w:szCs w:val="20"/>
              </w:rPr>
              <w:t>организует  проведение периодической и годовой  инвентаризации в соответствии с методическими указаниями по ее проведению, проверяет итоги инвентаризации, обеспечивает правильное и своевременное отражение в учете ее результатов;</w:t>
            </w:r>
          </w:p>
          <w:p w:rsidR="00E84034" w:rsidRPr="00E84034" w:rsidRDefault="00E84034" w:rsidP="00E84034">
            <w:pPr>
              <w:shd w:val="clear" w:color="auto" w:fill="FFFFFF"/>
              <w:tabs>
                <w:tab w:val="left" w:pos="1418"/>
                <w:tab w:val="num" w:pos="2455"/>
              </w:tabs>
              <w:jc w:val="both"/>
              <w:rPr>
                <w:spacing w:val="-9"/>
                <w:sz w:val="20"/>
                <w:szCs w:val="20"/>
              </w:rPr>
            </w:pPr>
            <w:r w:rsidRPr="00E84034">
              <w:rPr>
                <w:spacing w:val="-9"/>
                <w:sz w:val="20"/>
                <w:szCs w:val="20"/>
              </w:rPr>
              <w:t xml:space="preserve">          18) осуществляет проверку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E84034" w:rsidRPr="00E84034" w:rsidRDefault="00E84034" w:rsidP="00E84034">
            <w:pPr>
              <w:shd w:val="clear" w:color="auto" w:fill="FFFFFF"/>
              <w:tabs>
                <w:tab w:val="left" w:pos="1418"/>
                <w:tab w:val="num" w:pos="2455"/>
              </w:tabs>
              <w:jc w:val="both"/>
              <w:rPr>
                <w:spacing w:val="-9"/>
                <w:sz w:val="20"/>
                <w:szCs w:val="20"/>
              </w:rPr>
            </w:pPr>
            <w:r w:rsidRPr="00E84034">
              <w:rPr>
                <w:spacing w:val="-9"/>
                <w:sz w:val="20"/>
                <w:szCs w:val="20"/>
              </w:rPr>
              <w:t xml:space="preserve">          19) проводит  анализ  дебиторской  и  кредиторской  задолженности в Управлении,  принимает    меры  по  недопущению  просроченной  дебиторской  и  кредиторской  задолженностей;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20) осуществляет контроль:</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выполнением обязательств  перед государственным  бюджетом,  внебюджетными  фондами  Российской  Федерации,  финансовыми  и  другими  организациями</w:t>
            </w:r>
          </w:p>
          <w:p w:rsidR="00E84034" w:rsidRPr="00E84034" w:rsidRDefault="00E84034" w:rsidP="00E84034">
            <w:pPr>
              <w:shd w:val="clear" w:color="auto" w:fill="FFFFFF"/>
              <w:tabs>
                <w:tab w:val="num" w:pos="1276"/>
                <w:tab w:val="left" w:pos="1418"/>
              </w:tabs>
              <w:jc w:val="both"/>
              <w:rPr>
                <w:sz w:val="20"/>
                <w:szCs w:val="20"/>
              </w:rPr>
            </w:pPr>
            <w:r w:rsidRPr="00E84034">
              <w:rPr>
                <w:spacing w:val="-9"/>
                <w:sz w:val="20"/>
                <w:szCs w:val="20"/>
              </w:rPr>
              <w:t xml:space="preserve">           исполнения сметы доходов и расходов на финансирование деятельности Управления в пределах санкционированных расходов; </w:t>
            </w:r>
            <w:r w:rsidRPr="00E84034">
              <w:rPr>
                <w:sz w:val="20"/>
                <w:szCs w:val="20"/>
              </w:rPr>
              <w:t xml:space="preserve">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соблюдением порядка оформления первичных и бухгалтерских документов, расчетов и платежных обязательств,   расходования фонда оплаты труда,  за установлением должностных окладов работникам Управления;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соответствием и предоставлением в установленном порядке в установленные законодательством сроки  полной и достоверной бюджетной, налоговой, статистической отчетности  и других отчетных документов, в части, касающейся  ОАФО;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проведением инвентаризаций основных средств, товарно-материальных ценностей и денежных средств;</w:t>
            </w:r>
          </w:p>
          <w:p w:rsidR="00E84034" w:rsidRPr="00E84034" w:rsidRDefault="00E84034" w:rsidP="00E84034">
            <w:pPr>
              <w:shd w:val="clear" w:color="auto" w:fill="FFFFFF"/>
              <w:ind w:firstLine="426"/>
              <w:jc w:val="both"/>
              <w:rPr>
                <w:sz w:val="20"/>
                <w:szCs w:val="20"/>
              </w:rPr>
            </w:pPr>
            <w:r w:rsidRPr="00E84034">
              <w:rPr>
                <w:sz w:val="20"/>
                <w:szCs w:val="20"/>
              </w:rPr>
              <w:t xml:space="preserve">    за рациональным расходованием материалов и средств, выделяемых для хозяйственных целей; </w:t>
            </w:r>
          </w:p>
          <w:p w:rsidR="00E84034" w:rsidRPr="00E84034" w:rsidRDefault="00E84034" w:rsidP="00E84034">
            <w:pPr>
              <w:shd w:val="clear" w:color="auto" w:fill="FFFFFF"/>
              <w:tabs>
                <w:tab w:val="num" w:pos="1276"/>
                <w:tab w:val="left" w:pos="1418"/>
              </w:tabs>
              <w:jc w:val="both"/>
              <w:rPr>
                <w:color w:val="000000"/>
                <w:spacing w:val="-9"/>
                <w:sz w:val="20"/>
                <w:szCs w:val="20"/>
              </w:rPr>
            </w:pPr>
            <w:r w:rsidRPr="00E84034">
              <w:rPr>
                <w:spacing w:val="-9"/>
                <w:sz w:val="20"/>
                <w:szCs w:val="20"/>
              </w:rPr>
              <w:t xml:space="preserve">            за ведением делопроизводства отдела, сохранением бухгалтерских документов; передачей их в установленном порядке в архив Управления в соответствии с номенклатурой дел отдела;</w:t>
            </w:r>
            <w:r w:rsidRPr="00E84034">
              <w:rPr>
                <w:color w:val="000000"/>
                <w:spacing w:val="-9"/>
                <w:sz w:val="20"/>
                <w:szCs w:val="20"/>
              </w:rPr>
              <w:t xml:space="preserve">  </w:t>
            </w:r>
            <w:r w:rsidRPr="00E84034">
              <w:rPr>
                <w:spacing w:val="-9"/>
                <w:sz w:val="20"/>
                <w:szCs w:val="20"/>
              </w:rPr>
              <w:t xml:space="preserve">      </w:t>
            </w:r>
            <w:r w:rsidRPr="00E84034">
              <w:rPr>
                <w:color w:val="000000"/>
                <w:spacing w:val="-9"/>
                <w:sz w:val="20"/>
                <w:szCs w:val="20"/>
              </w:rPr>
              <w:t xml:space="preserve">   </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21) совместно</w:t>
            </w:r>
            <w:r w:rsidRPr="00E84034">
              <w:rPr>
                <w:sz w:val="20"/>
                <w:szCs w:val="20"/>
              </w:rPr>
              <w:t xml:space="preserve"> с отделом </w:t>
            </w:r>
            <w:r w:rsidRPr="00E84034">
              <w:rPr>
                <w:color w:val="000000"/>
                <w:sz w:val="20"/>
                <w:szCs w:val="20"/>
              </w:rPr>
              <w:t xml:space="preserve">организационной работы, государственной службы и кадров </w:t>
            </w:r>
            <w:r w:rsidRPr="00E84034">
              <w:rPr>
                <w:spacing w:val="-9"/>
                <w:sz w:val="20"/>
                <w:szCs w:val="20"/>
              </w:rPr>
              <w:t>составляет штатные расписания  Управления в соответствии с утвержденными:  численностью, структурой и фондом оплаты труда;</w:t>
            </w:r>
          </w:p>
          <w:p w:rsidR="00E84034" w:rsidRPr="00E84034" w:rsidRDefault="00E84034" w:rsidP="00E84034">
            <w:pPr>
              <w:jc w:val="both"/>
              <w:rPr>
                <w:sz w:val="20"/>
                <w:szCs w:val="20"/>
              </w:rPr>
            </w:pPr>
            <w:r w:rsidRPr="00E84034">
              <w:rPr>
                <w:sz w:val="20"/>
                <w:szCs w:val="20"/>
              </w:rPr>
              <w:t xml:space="preserve">            22) обеспечивает  достоверность и актуальность сведений, включая  расчетные,  вносимых в Единую Информационную систему  персональных  данных «Автоматизированная система кадровых служб Федеральной службы по надзору в сфере связи, информационных технологий и массовых коммуникаций на базе 1С: «Зарплата и Кадры бюджетного  учреждения 8» (далее – Система)  пользователями  ОАФО  в соответствии с  эксплуатационной документацией к ней и регламентом работы,  а  в случае  установления недостоверных  сведений,  обеспечивать их изменение;  </w:t>
            </w:r>
          </w:p>
          <w:p w:rsidR="00E84034" w:rsidRPr="00E84034" w:rsidRDefault="00E84034" w:rsidP="00E84034">
            <w:pPr>
              <w:jc w:val="both"/>
              <w:rPr>
                <w:sz w:val="20"/>
                <w:szCs w:val="20"/>
              </w:rPr>
            </w:pPr>
            <w:r w:rsidRPr="00E84034">
              <w:rPr>
                <w:sz w:val="20"/>
                <w:szCs w:val="20"/>
              </w:rPr>
              <w:t xml:space="preserve">           23) формирует в Системе расчетные  документы, в том числе о выплатах  разового характера (премия, оплата праздничных и выходных, оплата сверхурочных часов и т.п.)  на основании  соответствующих  приказов  и  распоряжений, подготовленных и проведенных в Системе пользователями кадрового подразделения;</w:t>
            </w:r>
          </w:p>
          <w:p w:rsidR="00E84034" w:rsidRPr="00E84034" w:rsidRDefault="00E84034" w:rsidP="00E84034">
            <w:pPr>
              <w:jc w:val="both"/>
              <w:rPr>
                <w:sz w:val="20"/>
                <w:szCs w:val="20"/>
              </w:rPr>
            </w:pPr>
            <w:r w:rsidRPr="00E84034">
              <w:rPr>
                <w:sz w:val="20"/>
                <w:szCs w:val="20"/>
              </w:rPr>
              <w:t xml:space="preserve">           24) проводит  первичный  инструктаж должностных лиц (пользователей), предусматривающий   ознакомление с правилами и мерами  защиты  конфиденциальной  информации  и  персональных  данных  при работе с Системой;  </w:t>
            </w:r>
          </w:p>
          <w:p w:rsidR="00E84034" w:rsidRPr="00E84034" w:rsidRDefault="00E84034" w:rsidP="00E84034">
            <w:pPr>
              <w:jc w:val="both"/>
              <w:rPr>
                <w:sz w:val="20"/>
                <w:szCs w:val="20"/>
              </w:rPr>
            </w:pPr>
            <w:r w:rsidRPr="00E84034">
              <w:rPr>
                <w:sz w:val="20"/>
                <w:szCs w:val="20"/>
              </w:rPr>
              <w:t xml:space="preserve">           25) обеспечивает соблюдение  конфиденциальности  персональных данных  Системы   и  безопасность  при  их  обработке;</w:t>
            </w:r>
          </w:p>
          <w:p w:rsidR="00E84034" w:rsidRPr="00E84034" w:rsidRDefault="00E84034" w:rsidP="00E84034">
            <w:pPr>
              <w:jc w:val="both"/>
              <w:rPr>
                <w:color w:val="000000"/>
                <w:sz w:val="20"/>
                <w:szCs w:val="20"/>
              </w:rPr>
            </w:pPr>
            <w:r w:rsidRPr="00E84034">
              <w:rPr>
                <w:sz w:val="20"/>
                <w:szCs w:val="20"/>
              </w:rPr>
              <w:t xml:space="preserve">           26)  не  разглашает  учетные  данные (логины и пароли) для  доступа в Систему персональных  данных;</w:t>
            </w:r>
          </w:p>
          <w:p w:rsidR="00E84034" w:rsidRPr="00E84034" w:rsidRDefault="00E84034" w:rsidP="00E84034">
            <w:pPr>
              <w:shd w:val="clear" w:color="auto" w:fill="FFFFFF"/>
              <w:tabs>
                <w:tab w:val="left" w:pos="851"/>
                <w:tab w:val="left" w:pos="1134"/>
              </w:tabs>
              <w:jc w:val="both"/>
              <w:rPr>
                <w:color w:val="000000"/>
                <w:spacing w:val="-9"/>
                <w:sz w:val="20"/>
                <w:szCs w:val="20"/>
              </w:rPr>
            </w:pPr>
            <w:r w:rsidRPr="00E84034">
              <w:rPr>
                <w:color w:val="000000"/>
                <w:spacing w:val="-9"/>
                <w:sz w:val="20"/>
                <w:szCs w:val="20"/>
              </w:rPr>
              <w:t xml:space="preserve">             27) осуществляет администрирование  доходов</w:t>
            </w:r>
            <w:r w:rsidRPr="00E84034">
              <w:rPr>
                <w:b/>
                <w:color w:val="000000"/>
                <w:spacing w:val="-9"/>
                <w:sz w:val="20"/>
                <w:szCs w:val="20"/>
              </w:rPr>
              <w:t xml:space="preserve">,  </w:t>
            </w:r>
            <w:r w:rsidRPr="00E84034">
              <w:rPr>
                <w:color w:val="000000"/>
                <w:spacing w:val="-9"/>
                <w:sz w:val="20"/>
                <w:szCs w:val="20"/>
              </w:rPr>
              <w:t>в том  числе  по штрафам;</w:t>
            </w:r>
          </w:p>
          <w:p w:rsidR="00E84034" w:rsidRPr="00E84034" w:rsidRDefault="00E84034" w:rsidP="00E84034">
            <w:pPr>
              <w:jc w:val="both"/>
              <w:rPr>
                <w:sz w:val="20"/>
                <w:szCs w:val="20"/>
              </w:rPr>
            </w:pPr>
            <w:r w:rsidRPr="00E84034">
              <w:rPr>
                <w:spacing w:val="-9"/>
                <w:sz w:val="20"/>
                <w:szCs w:val="20"/>
              </w:rPr>
              <w:t xml:space="preserve">             28)</w:t>
            </w:r>
            <w:r w:rsidRPr="00E84034">
              <w:rPr>
                <w:sz w:val="20"/>
                <w:szCs w:val="20"/>
              </w:rPr>
              <w:t xml:space="preserve"> </w:t>
            </w:r>
            <w:r w:rsidRPr="00E84034">
              <w:rPr>
                <w:spacing w:val="-9"/>
                <w:sz w:val="20"/>
                <w:szCs w:val="20"/>
              </w:rPr>
              <w:t xml:space="preserve">ведет  в установленном порядке банки (базы) данных Управления в части, касающейся  отдела </w:t>
            </w:r>
            <w:r w:rsidRPr="00E84034">
              <w:rPr>
                <w:bCs/>
                <w:sz w:val="20"/>
                <w:szCs w:val="20"/>
              </w:rPr>
              <w:t>административного и финансового обеспечения</w:t>
            </w:r>
            <w:r w:rsidRPr="00E84034">
              <w:rPr>
                <w:spacing w:val="-9"/>
                <w:sz w:val="20"/>
                <w:szCs w:val="20"/>
              </w:rPr>
              <w:t xml:space="preserve">;  обеспечивает своевременность и корректность  вводимых сведений в ЕИС  </w:t>
            </w:r>
            <w:proofErr w:type="spellStart"/>
            <w:r w:rsidRPr="00E84034">
              <w:rPr>
                <w:spacing w:val="-9"/>
                <w:sz w:val="20"/>
                <w:szCs w:val="20"/>
              </w:rPr>
              <w:t>Роскомнадзора</w:t>
            </w:r>
            <w:proofErr w:type="spellEnd"/>
            <w:r w:rsidRPr="00E84034">
              <w:rPr>
                <w:spacing w:val="-9"/>
                <w:sz w:val="20"/>
                <w:szCs w:val="20"/>
              </w:rPr>
              <w:t xml:space="preserve"> по результатам своей деятельности, осуществляет  проверку корректности формирования отчетных форм,</w:t>
            </w:r>
            <w:r w:rsidRPr="00E84034">
              <w:rPr>
                <w:sz w:val="20"/>
                <w:szCs w:val="20"/>
              </w:rPr>
              <w:t xml:space="preserve">  корректировку сведений по бюджетной заявке, бюджетной отчетности;</w:t>
            </w:r>
          </w:p>
          <w:p w:rsidR="00E84034" w:rsidRPr="00E84034" w:rsidRDefault="00E84034" w:rsidP="00E84034">
            <w:pPr>
              <w:jc w:val="both"/>
              <w:rPr>
                <w:sz w:val="20"/>
                <w:szCs w:val="20"/>
              </w:rPr>
            </w:pPr>
            <w:r w:rsidRPr="00E84034">
              <w:rPr>
                <w:sz w:val="20"/>
                <w:szCs w:val="20"/>
              </w:rPr>
              <w:t xml:space="preserve">          29) обеспечивает качественную и своевременную подготовку  оформляемых документов;</w:t>
            </w:r>
          </w:p>
          <w:p w:rsidR="00E84034" w:rsidRPr="00E84034" w:rsidRDefault="00E84034" w:rsidP="00E84034">
            <w:pPr>
              <w:jc w:val="both"/>
              <w:rPr>
                <w:sz w:val="20"/>
                <w:szCs w:val="20"/>
              </w:rPr>
            </w:pPr>
            <w:r w:rsidRPr="00E84034">
              <w:rPr>
                <w:sz w:val="20"/>
                <w:szCs w:val="20"/>
              </w:rPr>
              <w:t xml:space="preserve">          30) следит за сохранностью формируемых документов  согласно  утвержденной номенклатуре дел, обеспечивает оформление документов для передачи в архив;</w:t>
            </w:r>
          </w:p>
          <w:p w:rsidR="00E84034" w:rsidRPr="00E84034" w:rsidRDefault="00E84034" w:rsidP="00E84034">
            <w:pPr>
              <w:jc w:val="both"/>
              <w:rPr>
                <w:spacing w:val="-9"/>
                <w:sz w:val="20"/>
                <w:szCs w:val="20"/>
              </w:rPr>
            </w:pPr>
            <w:r w:rsidRPr="00E84034">
              <w:rPr>
                <w:sz w:val="20"/>
                <w:szCs w:val="20"/>
              </w:rPr>
              <w:t xml:space="preserve"> </w:t>
            </w:r>
            <w:r w:rsidRPr="00E84034">
              <w:rPr>
                <w:spacing w:val="-9"/>
                <w:sz w:val="20"/>
                <w:szCs w:val="20"/>
              </w:rPr>
              <w:t xml:space="preserve">            31)  проводит инструктаж материально-ответственных лиц по вопросам учета и сохранности ценностей, находящихся ни их ответственном хранении;</w:t>
            </w:r>
          </w:p>
          <w:p w:rsidR="00E84034" w:rsidRPr="00E84034" w:rsidRDefault="00E84034" w:rsidP="00E84034">
            <w:pPr>
              <w:shd w:val="clear" w:color="auto" w:fill="FFFFFF"/>
              <w:tabs>
                <w:tab w:val="num" w:pos="1276"/>
                <w:tab w:val="left" w:pos="1418"/>
              </w:tabs>
              <w:jc w:val="both"/>
              <w:rPr>
                <w:noProof/>
                <w:sz w:val="20"/>
                <w:szCs w:val="20"/>
              </w:rPr>
            </w:pPr>
            <w:r w:rsidRPr="00E84034">
              <w:rPr>
                <w:noProof/>
                <w:sz w:val="20"/>
                <w:szCs w:val="20"/>
              </w:rPr>
              <w:t xml:space="preserve">           32) осуществляет работу по планированию  деятельности отдела, обеспечивает   установленную  отчетность,  </w:t>
            </w:r>
          </w:p>
          <w:p w:rsidR="0014435A" w:rsidRDefault="00E84034" w:rsidP="00E84034">
            <w:pPr>
              <w:pStyle w:val="ConsPlusNonformat"/>
              <w:jc w:val="both"/>
              <w:rPr>
                <w:rFonts w:ascii="Times New Roman" w:hAnsi="Times New Roman" w:cs="Times New Roman"/>
                <w:color w:val="000000" w:themeColor="text1"/>
              </w:rPr>
            </w:pPr>
            <w:r w:rsidRPr="00E84034">
              <w:rPr>
                <w:rFonts w:ascii="Times New Roman" w:hAnsi="Times New Roman" w:cs="Times New Roman"/>
              </w:rPr>
              <w:t xml:space="preserve">           33) подготавливает  предложения по совершенствованию бюджетного учета, по оптимизации  функций  и  структуры  отдела и иным вопросам и участвует в разработке решен</w:t>
            </w:r>
          </w:p>
        </w:tc>
        <w:tc>
          <w:tcPr>
            <w:tcW w:w="712" w:type="dxa"/>
          </w:tcPr>
          <w:p w:rsidR="0014435A" w:rsidRDefault="001D0F5F" w:rsidP="0014435A">
            <w:pPr>
              <w:jc w:val="center"/>
              <w:rPr>
                <w:bCs/>
                <w:sz w:val="20"/>
                <w:szCs w:val="20"/>
              </w:rPr>
            </w:pPr>
            <w:r>
              <w:rPr>
                <w:bCs/>
                <w:sz w:val="20"/>
                <w:szCs w:val="20"/>
              </w:rPr>
              <w:t>35,00</w:t>
            </w:r>
          </w:p>
        </w:tc>
        <w:tc>
          <w:tcPr>
            <w:tcW w:w="711" w:type="dxa"/>
          </w:tcPr>
          <w:p w:rsidR="0014435A" w:rsidRDefault="001D0F5F" w:rsidP="0014435A">
            <w:pPr>
              <w:jc w:val="center"/>
              <w:rPr>
                <w:bCs/>
                <w:sz w:val="20"/>
                <w:szCs w:val="20"/>
              </w:rPr>
            </w:pPr>
            <w:r>
              <w:rPr>
                <w:bCs/>
                <w:sz w:val="20"/>
                <w:szCs w:val="20"/>
              </w:rPr>
              <w:t>40,00</w:t>
            </w:r>
          </w:p>
        </w:tc>
      </w:tr>
    </w:tbl>
    <w:p w:rsidR="00F41D44" w:rsidRDefault="00F41D44"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 xml:space="preserve">анкета (форма анкеты утверждена распоряжением Правительства Российской Федерации от 26.05.2005 </w:t>
      </w:r>
      <w:r w:rsidR="002921F8">
        <w:t xml:space="preserve">      </w:t>
      </w:r>
      <w:r w:rsidRPr="00FB17A9">
        <w:t>№ 667-р</w:t>
      </w:r>
      <w:r>
        <w:t xml:space="preserve">  </w:t>
      </w:r>
      <w:r>
        <w:rPr>
          <w:bCs/>
        </w:rPr>
        <w:t>(</w:t>
      </w:r>
      <w:r>
        <w:t>ред. от 20.11.2019</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 xml:space="preserve">а – учетная форма № 001-ГС/у, утверждена приказом </w:t>
      </w:r>
      <w:proofErr w:type="spellStart"/>
      <w:r>
        <w:t>Минздравсоцразвития</w:t>
      </w:r>
      <w:proofErr w:type="spellEnd"/>
      <w:r>
        <w:t xml:space="preserve">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информационно-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предшествующих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t xml:space="preserve">Документы представляются гражданином в Управление </w:t>
      </w:r>
      <w:proofErr w:type="spellStart"/>
      <w:r>
        <w:t>Роскомнадзора</w:t>
      </w:r>
      <w:proofErr w:type="spellEnd"/>
      <w:r>
        <w:t xml:space="preserve">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 xml:space="preserve">в течении 21 </w:t>
      </w:r>
      <w:r>
        <w:rPr>
          <w:b w:val="0"/>
        </w:rPr>
        <w:t xml:space="preserve">календарного </w:t>
      </w:r>
      <w:r w:rsidRPr="007C52C5">
        <w:rPr>
          <w:b w:val="0"/>
        </w:rPr>
        <w:t>дня со дня объявления об их приеме</w:t>
      </w:r>
      <w:r w:rsidR="008C2EA5">
        <w:rPr>
          <w:b w:val="0"/>
        </w:rPr>
        <w:t xml:space="preserve">    </w:t>
      </w:r>
      <w:r w:rsidRPr="00AF4A8C">
        <w:rPr>
          <w:color w:val="FF0000"/>
        </w:rPr>
        <w:t xml:space="preserve">с  </w:t>
      </w:r>
      <w:r w:rsidR="002921F8">
        <w:rPr>
          <w:color w:val="FF0000"/>
        </w:rPr>
        <w:t>16</w:t>
      </w:r>
      <w:r>
        <w:rPr>
          <w:color w:val="FF0000"/>
        </w:rPr>
        <w:t xml:space="preserve"> </w:t>
      </w:r>
      <w:r w:rsidR="002921F8">
        <w:rPr>
          <w:color w:val="FF0000"/>
        </w:rPr>
        <w:t>июня</w:t>
      </w:r>
      <w:r>
        <w:rPr>
          <w:color w:val="FF0000"/>
        </w:rPr>
        <w:t xml:space="preserve"> </w:t>
      </w:r>
      <w:r w:rsidRPr="00AF4A8C">
        <w:rPr>
          <w:color w:val="FF0000"/>
        </w:rPr>
        <w:t>20</w:t>
      </w:r>
      <w:r>
        <w:rPr>
          <w:color w:val="FF0000"/>
        </w:rPr>
        <w:t>2</w:t>
      </w:r>
      <w:r w:rsidR="00532077">
        <w:rPr>
          <w:color w:val="FF0000"/>
        </w:rPr>
        <w:t>2</w:t>
      </w:r>
      <w:r w:rsidRPr="00AF4A8C">
        <w:rPr>
          <w:color w:val="FF0000"/>
        </w:rPr>
        <w:t xml:space="preserve"> г.</w:t>
      </w:r>
      <w:r w:rsidRPr="00AF4A8C">
        <w:t xml:space="preserve">  </w:t>
      </w:r>
      <w:r w:rsidRPr="00AF4A8C">
        <w:rPr>
          <w:color w:val="FF0000"/>
        </w:rPr>
        <w:t xml:space="preserve">по  </w:t>
      </w:r>
      <w:r w:rsidR="002921F8">
        <w:rPr>
          <w:color w:val="FF0000"/>
        </w:rPr>
        <w:t>6</w:t>
      </w:r>
      <w:r w:rsidRPr="00AF4A8C">
        <w:rPr>
          <w:color w:val="FF0000"/>
        </w:rPr>
        <w:t xml:space="preserve"> </w:t>
      </w:r>
      <w:r w:rsidR="002921F8">
        <w:rPr>
          <w:color w:val="FF0000"/>
        </w:rPr>
        <w:t>июля</w:t>
      </w:r>
      <w:r w:rsidRPr="00AF4A8C">
        <w:rPr>
          <w:color w:val="FF0000"/>
        </w:rPr>
        <w:t xml:space="preserve">  20</w:t>
      </w:r>
      <w:r>
        <w:rPr>
          <w:color w:val="FF0000"/>
        </w:rPr>
        <w:t>2</w:t>
      </w:r>
      <w:r w:rsidR="00532077">
        <w:rPr>
          <w:color w:val="FF0000"/>
        </w:rPr>
        <w:t>2</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p>
    <w:p w:rsidR="00CB0A04" w:rsidRPr="006F0C6E" w:rsidRDefault="00CB0A04" w:rsidP="00CB0A04">
      <w:pPr>
        <w:jc w:val="both"/>
        <w:rPr>
          <w:b/>
          <w:color w:val="C00000"/>
        </w:rPr>
      </w:pPr>
      <w:r w:rsidRPr="003A6842">
        <w:rPr>
          <w:b/>
        </w:rPr>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CB0A04" w:rsidP="00CB0A04">
      <w:pPr>
        <w:jc w:val="both"/>
      </w:pPr>
      <w:r>
        <w:rPr>
          <w:b/>
        </w:rPr>
        <w:t xml:space="preserve">       Контактный телефон: (846) 250-05-96, доб. 662, 663. </w:t>
      </w:r>
      <w:r w:rsidR="007A1AA5">
        <w:rPr>
          <w:b/>
        </w:rPr>
        <w:t xml:space="preserve"> Ответственн</w:t>
      </w:r>
      <w:r w:rsidR="001D0F5F">
        <w:rPr>
          <w:b/>
        </w:rPr>
        <w:t>ые</w:t>
      </w:r>
      <w:r w:rsidR="007A1AA5">
        <w:rPr>
          <w:b/>
        </w:rPr>
        <w:t xml:space="preserve"> лиц</w:t>
      </w:r>
      <w:r w:rsidR="001D0F5F">
        <w:rPr>
          <w:b/>
        </w:rPr>
        <w:t>а</w:t>
      </w:r>
      <w:r w:rsidR="007A1AA5">
        <w:rPr>
          <w:b/>
        </w:rPr>
        <w:t xml:space="preserve"> – </w:t>
      </w:r>
      <w:r w:rsidR="001D0F5F">
        <w:rPr>
          <w:b/>
        </w:rPr>
        <w:t xml:space="preserve">Иванова Ольга Владимировна, </w:t>
      </w:r>
      <w:proofErr w:type="spellStart"/>
      <w:r w:rsidR="007A1AA5">
        <w:rPr>
          <w:b/>
        </w:rPr>
        <w:t>Дугаева</w:t>
      </w:r>
      <w:proofErr w:type="spellEnd"/>
      <w:r w:rsidR="007A1AA5">
        <w:rPr>
          <w:b/>
        </w:rPr>
        <w:t xml:space="preserve"> Татьяна Петровна. </w:t>
      </w:r>
    </w:p>
    <w:p w:rsidR="003C7C4F" w:rsidRPr="008D55FE" w:rsidRDefault="003C7C4F" w:rsidP="003C7C4F">
      <w:pPr>
        <w:spacing w:before="120"/>
        <w:ind w:firstLine="284"/>
        <w:jc w:val="both"/>
      </w:pPr>
      <w:r>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CB0A04">
        <w:rPr>
          <w:b/>
        </w:rPr>
        <w:t xml:space="preserve">  </w:t>
      </w:r>
      <w:r w:rsidR="002921F8" w:rsidRPr="002921F8">
        <w:rPr>
          <w:b/>
          <w:color w:val="FF0000"/>
        </w:rPr>
        <w:t>первая неделя августа</w:t>
      </w:r>
      <w:r w:rsidR="00CB0A04" w:rsidRPr="00CB0A04">
        <w:rPr>
          <w:b/>
          <w:color w:val="FF0000"/>
        </w:rPr>
        <w:t xml:space="preserve">  202</w:t>
      </w:r>
      <w:r w:rsidR="00532077">
        <w:rPr>
          <w:b/>
          <w:color w:val="FF0000"/>
        </w:rPr>
        <w:t>2</w:t>
      </w:r>
      <w:r w:rsidR="00CB0A04" w:rsidRPr="00CB0A04">
        <w:rPr>
          <w:b/>
          <w:color w:val="FF0000"/>
        </w:rPr>
        <w:t xml:space="preserve"> года.</w:t>
      </w:r>
      <w:r>
        <w:rPr>
          <w:b/>
          <w:color w:val="FF0000"/>
        </w:rPr>
        <w:t xml:space="preserve"> </w:t>
      </w:r>
      <w:r w:rsidRPr="00F0361F">
        <w:t>Конкретная дата, место, время  проведения второго этапа конкурса будут сообщены дополнительно.</w:t>
      </w:r>
      <w:r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позднее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3"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proofErr w:type="spellStart"/>
      <w:r>
        <w:t>Роскомнадзора</w:t>
      </w:r>
      <w:proofErr w:type="spellEnd"/>
      <w:r>
        <w:t xml:space="preserve">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Денежное содержание государственного гражданского служащего состоит из:</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2921F8" w:rsidRPr="00822714" w:rsidRDefault="002921F8" w:rsidP="00822714">
      <w:pPr>
        <w:jc w:val="both"/>
      </w:pPr>
      <w:r>
        <w:t xml:space="preserve">         - начальника отдела                                                     -  35 000 - 40 000 руб.                </w:t>
      </w:r>
    </w:p>
    <w:p w:rsidR="00822714" w:rsidRPr="00822714" w:rsidRDefault="00822714" w:rsidP="00822714">
      <w:r w:rsidRPr="00822714">
        <w:t xml:space="preserve">         - ведущего специалиста – эксперта                            - </w:t>
      </w:r>
      <w:r w:rsidR="00532077">
        <w:t xml:space="preserve"> </w:t>
      </w:r>
      <w:r w:rsidRPr="00822714">
        <w:t>1</w:t>
      </w:r>
      <w:r w:rsidR="00656EDF">
        <w:t>7</w:t>
      </w:r>
      <w:r w:rsidRPr="00822714">
        <w:t> 000 – 2</w:t>
      </w:r>
      <w:r w:rsidR="00656EDF">
        <w:t>5</w:t>
      </w:r>
      <w:r w:rsidRPr="00822714">
        <w:t> 000 руб.</w:t>
      </w:r>
    </w:p>
    <w:p w:rsidR="00624EEF" w:rsidRPr="00F0361F" w:rsidRDefault="00822714" w:rsidP="00F41D44">
      <w:r>
        <w:t xml:space="preserve">         - специалиста – эксперта                                             -  1</w:t>
      </w:r>
      <w:r w:rsidR="00532077">
        <w:t>5</w:t>
      </w:r>
      <w:r>
        <w:t> 000 – 2</w:t>
      </w:r>
      <w:r w:rsidR="00656EDF">
        <w:t>2</w:t>
      </w:r>
      <w:r>
        <w:t> 000 руб.</w:t>
      </w:r>
    </w:p>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8F" w:rsidRDefault="00FD048F" w:rsidP="00320ED0">
      <w:r>
        <w:separator/>
      </w:r>
    </w:p>
  </w:endnote>
  <w:endnote w:type="continuationSeparator" w:id="0">
    <w:p w:rsidR="00FD048F" w:rsidRDefault="00FD048F"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8F" w:rsidRDefault="00FD048F" w:rsidP="00320ED0">
      <w:r>
        <w:separator/>
      </w:r>
    </w:p>
  </w:footnote>
  <w:footnote w:type="continuationSeparator" w:id="0">
    <w:p w:rsidR="00FD048F" w:rsidRDefault="00FD048F"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435A"/>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0F5F"/>
    <w:rsid w:val="001D44E2"/>
    <w:rsid w:val="001E1711"/>
    <w:rsid w:val="001E3885"/>
    <w:rsid w:val="001F297D"/>
    <w:rsid w:val="001F39F4"/>
    <w:rsid w:val="001F3D26"/>
    <w:rsid w:val="00204482"/>
    <w:rsid w:val="00236762"/>
    <w:rsid w:val="00237E4B"/>
    <w:rsid w:val="002456C3"/>
    <w:rsid w:val="00250943"/>
    <w:rsid w:val="0025420C"/>
    <w:rsid w:val="00261CBE"/>
    <w:rsid w:val="002675B9"/>
    <w:rsid w:val="00273F78"/>
    <w:rsid w:val="002752C8"/>
    <w:rsid w:val="00283F27"/>
    <w:rsid w:val="0028530A"/>
    <w:rsid w:val="00290D52"/>
    <w:rsid w:val="002921F8"/>
    <w:rsid w:val="002A3D91"/>
    <w:rsid w:val="002A7EB4"/>
    <w:rsid w:val="002B2A1F"/>
    <w:rsid w:val="002B4072"/>
    <w:rsid w:val="002B67BA"/>
    <w:rsid w:val="002B6E8A"/>
    <w:rsid w:val="002D05B5"/>
    <w:rsid w:val="002D7211"/>
    <w:rsid w:val="002E3A86"/>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6B31"/>
    <w:rsid w:val="00402C9E"/>
    <w:rsid w:val="004217E7"/>
    <w:rsid w:val="00424E4F"/>
    <w:rsid w:val="004254DF"/>
    <w:rsid w:val="00430758"/>
    <w:rsid w:val="00431591"/>
    <w:rsid w:val="0043400E"/>
    <w:rsid w:val="00444373"/>
    <w:rsid w:val="0044516E"/>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501718"/>
    <w:rsid w:val="005073EE"/>
    <w:rsid w:val="00507F64"/>
    <w:rsid w:val="00527AFF"/>
    <w:rsid w:val="00530AA0"/>
    <w:rsid w:val="00532077"/>
    <w:rsid w:val="00547AB6"/>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52E1"/>
    <w:rsid w:val="00640487"/>
    <w:rsid w:val="00640E8E"/>
    <w:rsid w:val="00650924"/>
    <w:rsid w:val="006543D0"/>
    <w:rsid w:val="00656EDF"/>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0360F"/>
    <w:rsid w:val="007137A4"/>
    <w:rsid w:val="00713EBC"/>
    <w:rsid w:val="0071432A"/>
    <w:rsid w:val="0071592F"/>
    <w:rsid w:val="0072256F"/>
    <w:rsid w:val="00722E74"/>
    <w:rsid w:val="007259A0"/>
    <w:rsid w:val="007267D6"/>
    <w:rsid w:val="00726834"/>
    <w:rsid w:val="00733D5A"/>
    <w:rsid w:val="007374A2"/>
    <w:rsid w:val="00746793"/>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13071"/>
    <w:rsid w:val="00817627"/>
    <w:rsid w:val="00822714"/>
    <w:rsid w:val="0082336B"/>
    <w:rsid w:val="00826146"/>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2A0E"/>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9438A"/>
    <w:rsid w:val="00AA0A30"/>
    <w:rsid w:val="00AA4E3A"/>
    <w:rsid w:val="00AB5FDE"/>
    <w:rsid w:val="00AC09B7"/>
    <w:rsid w:val="00AC1AE6"/>
    <w:rsid w:val="00AC6CBE"/>
    <w:rsid w:val="00AE7B5E"/>
    <w:rsid w:val="00AF713A"/>
    <w:rsid w:val="00AF7514"/>
    <w:rsid w:val="00B0227D"/>
    <w:rsid w:val="00B10990"/>
    <w:rsid w:val="00B17CBE"/>
    <w:rsid w:val="00B22E08"/>
    <w:rsid w:val="00B247FB"/>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4034"/>
    <w:rsid w:val="00E85637"/>
    <w:rsid w:val="00E85915"/>
    <w:rsid w:val="00E93168"/>
    <w:rsid w:val="00EA2571"/>
    <w:rsid w:val="00EA3328"/>
    <w:rsid w:val="00EA414B"/>
    <w:rsid w:val="00EA6351"/>
    <w:rsid w:val="00EB06B7"/>
    <w:rsid w:val="00EB77F8"/>
    <w:rsid w:val="00EC0B0A"/>
    <w:rsid w:val="00EC7943"/>
    <w:rsid w:val="00ED3AB4"/>
    <w:rsid w:val="00ED51B1"/>
    <w:rsid w:val="00ED7C3A"/>
    <w:rsid w:val="00EE7BFE"/>
    <w:rsid w:val="00EF7935"/>
    <w:rsid w:val="00F02CBD"/>
    <w:rsid w:val="00F0361F"/>
    <w:rsid w:val="00F11F3D"/>
    <w:rsid w:val="00F22E57"/>
    <w:rsid w:val="00F26328"/>
    <w:rsid w:val="00F2641B"/>
    <w:rsid w:val="00F3277C"/>
    <w:rsid w:val="00F41D44"/>
    <w:rsid w:val="00F41F87"/>
    <w:rsid w:val="00F44345"/>
    <w:rsid w:val="00F4494A"/>
    <w:rsid w:val="00F469EE"/>
    <w:rsid w:val="00F50FF3"/>
    <w:rsid w:val="00F516E1"/>
    <w:rsid w:val="00F5720A"/>
    <w:rsid w:val="00F65628"/>
    <w:rsid w:val="00F72946"/>
    <w:rsid w:val="00F74C4F"/>
    <w:rsid w:val="00F763E0"/>
    <w:rsid w:val="00F7651D"/>
    <w:rsid w:val="00F824EB"/>
    <w:rsid w:val="00F82E50"/>
    <w:rsid w:val="00F83E1B"/>
    <w:rsid w:val="00F91BDB"/>
    <w:rsid w:val="00FA32EE"/>
    <w:rsid w:val="00FA5CE9"/>
    <w:rsid w:val="00FA5E25"/>
    <w:rsid w:val="00FB0950"/>
    <w:rsid w:val="00FB5134"/>
    <w:rsid w:val="00FC64C2"/>
    <w:rsid w:val="00FD048F"/>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652;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1EE57A41AA7814D80ACA66880900663A2D69875FA41558B60B254B8C0CBB9A0BE6C6C22EE8A4AEA4CC74D21ECh9B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EE57A41AA7814D80ACA66880900663A2D69875FA41558B60B254B8C0CBB9A0BE6C6C22EE8A4AEA4CC74D21ECh9BC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ulation.gov.ru" TargetMode="External"/><Relationship Id="rId4" Type="http://schemas.microsoft.com/office/2007/relationships/stylesWithEffects" Target="stylesWithEffects.xml"/><Relationship Id="rId9" Type="http://schemas.openxmlformats.org/officeDocument/2006/relationships/hyperlink" Target="consultantplus://offline/main?base=LAW;n=115652;fld=134;dst=100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BDB01B-9E3E-479A-87CF-5001C8D7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12471</Words>
  <Characters>71087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2022-02-28T14:20:00Z</cp:lastPrinted>
  <dcterms:created xsi:type="dcterms:W3CDTF">2022-06-10T13:01:00Z</dcterms:created>
  <dcterms:modified xsi:type="dcterms:W3CDTF">2022-06-10T13:01:00Z</dcterms:modified>
</cp:coreProperties>
</file>