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16" w:rsidRPr="00E41906" w:rsidRDefault="00B25C16" w:rsidP="00B25C16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Прокуратура Самарской области разъясняет: «</w:t>
      </w:r>
      <w:r w:rsidRPr="00E41906">
        <w:rPr>
          <w:b/>
          <w:sz w:val="28"/>
          <w:szCs w:val="28"/>
        </w:rPr>
        <w:t>Какие ограничения предусмотрены законодателем при проведении мероприятий по контролю юридических лиц и индивидуальных предпринимателей?</w:t>
      </w:r>
      <w:r>
        <w:rPr>
          <w:b/>
          <w:sz w:val="28"/>
          <w:szCs w:val="28"/>
        </w:rPr>
        <w:t>»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ограничения закреплены в статье </w:t>
      </w:r>
      <w:r>
        <w:rPr>
          <w:sz w:val="28"/>
          <w:szCs w:val="28"/>
        </w:rPr>
        <w:t xml:space="preserve">15 Федерального закона </w:t>
      </w:r>
      <w:r w:rsidRPr="00315226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315226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.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проведении мероприятий по контролю должностные лица органов контролирующего органа не вправе: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проверять выполнение обязательных требований, не относящихся к компетенции органа, осуществляющего контроль, от имени которого действуют должностные лица;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представителей; </w:t>
      </w:r>
      <w:proofErr w:type="gramEnd"/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требовать представление документов, информации, образцов (проб) продукции,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требовать образцы  (пробы) продукции для проведения их исследований (испытаний), экспертизы без оформления акта об отборе образцов (проб) продукции в установленной форме и в количестве,  превышающем нормы, установленные государственными стандартами и иными нормативными документами;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распространять информацию, составляющую охраняемую законом тайну и полученную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проведения проверки, за исключением случаев предусмотренных законодательством Российской Федерации; </w:t>
      </w:r>
    </w:p>
    <w:p w:rsid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превышать установленные сроки проведения проверки; осуществлять выдачу юридическим лицом, индивидуальным предпринимателем предписаний или предложений о проведении за их счет мероприятий  по контролю.</w:t>
      </w:r>
    </w:p>
    <w:p w:rsidR="00B25C16" w:rsidRPr="00B25C16" w:rsidRDefault="00B25C16" w:rsidP="00B2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защитой своих нарушенных прав Вы можете обратиться в прокуратуру Самарской области </w:t>
      </w:r>
      <w:r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443010, г"/>
        </w:smartTagPr>
        <w:r>
          <w:rPr>
            <w:sz w:val="28"/>
            <w:szCs w:val="28"/>
          </w:rPr>
          <w:t>443010, г</w:t>
        </w:r>
      </w:smartTag>
      <w:r>
        <w:rPr>
          <w:sz w:val="28"/>
          <w:szCs w:val="28"/>
        </w:rPr>
        <w:t xml:space="preserve">. Самара, ул. Чапаевская, 151 либо </w:t>
      </w:r>
      <w:r w:rsidRPr="00B25C16">
        <w:rPr>
          <w:sz w:val="28"/>
          <w:szCs w:val="28"/>
        </w:rPr>
        <w:t xml:space="preserve">по </w:t>
      </w:r>
      <w:hyperlink r:id="rId5" w:history="1">
        <w:r w:rsidRPr="00B25C16">
          <w:rPr>
            <w:sz w:val="28"/>
            <w:szCs w:val="28"/>
          </w:rPr>
          <w:t>электронной почте</w:t>
        </w:r>
      </w:hyperlink>
      <w:r w:rsidRPr="00B25C16">
        <w:rPr>
          <w:sz w:val="28"/>
          <w:szCs w:val="28"/>
        </w:rPr>
        <w:t xml:space="preserve">: </w:t>
      </w:r>
      <w:hyperlink r:id="rId6" w:history="1">
        <w:r w:rsidRPr="00B25C16">
          <w:rPr>
            <w:sz w:val="28"/>
            <w:szCs w:val="28"/>
          </w:rPr>
          <w:t>prok@samtel.ru</w:t>
        </w:r>
      </w:hyperlink>
      <w:r w:rsidRPr="00B25C16">
        <w:rPr>
          <w:sz w:val="28"/>
          <w:szCs w:val="28"/>
        </w:rPr>
        <w:t>.</w:t>
      </w:r>
    </w:p>
    <w:p w:rsidR="008479BE" w:rsidRDefault="008479BE"/>
    <w:sectPr w:rsidR="0084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16"/>
    <w:rsid w:val="008479BE"/>
    <w:rsid w:val="00B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k@samtel.ru" TargetMode="External"/><Relationship Id="rId5" Type="http://schemas.openxmlformats.org/officeDocument/2006/relationships/hyperlink" Target="file:///\\38db\&#1086;&#1073;&#1084;&#1077;&#1085;\22%20&#1055;&#1056;&#1040;&#1042;&#1054;&#1042;&#1054;&#1045;%20&#1054;&#1041;&#1045;&#1057;&#1055;&#1045;&#1063;&#1045;&#1053;&#1048;&#1045;%20(&#1056;&#1059;&#1057;&#1057;&#1050;&#1048;&#1061;%20&#1040;.&#1057;.)\443010%20&#1075;.&#1057;&#1072;&#1084;&#1072;&#1088;&#1072;,%20&#1091;&#1083;.&#1063;&#1072;&#1087;&#1072;&#1077;&#1074;&#1089;&#1082;&#1072;&#1103;,%2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User122001</dc:creator>
  <cp:lastModifiedBy>User122001</cp:lastModifiedBy>
  <cp:revision>1</cp:revision>
  <dcterms:created xsi:type="dcterms:W3CDTF">2014-02-24T16:05:00Z</dcterms:created>
  <dcterms:modified xsi:type="dcterms:W3CDTF">2014-02-24T16:13:00Z</dcterms:modified>
</cp:coreProperties>
</file>