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63" w:rsidRDefault="00F76C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6C63" w:rsidRDefault="00F76C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6C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6C63" w:rsidRDefault="00F76C63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6C63" w:rsidRDefault="00F76C63">
            <w:pPr>
              <w:pStyle w:val="ConsPlusNormal"/>
              <w:jc w:val="right"/>
            </w:pPr>
            <w:r>
              <w:t>N 533-ФЗ</w:t>
            </w:r>
          </w:p>
        </w:tc>
      </w:tr>
    </w:tbl>
    <w:p w:rsidR="00F76C63" w:rsidRDefault="00F76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C63" w:rsidRDefault="00F76C63">
      <w:pPr>
        <w:pStyle w:val="ConsPlusNormal"/>
        <w:jc w:val="both"/>
      </w:pPr>
    </w:p>
    <w:p w:rsidR="00F76C63" w:rsidRDefault="00F76C63">
      <w:pPr>
        <w:pStyle w:val="ConsPlusTitle"/>
        <w:jc w:val="center"/>
      </w:pPr>
      <w:r>
        <w:t>РОССИЙСКАЯ ФЕДЕРАЦИЯ</w:t>
      </w:r>
    </w:p>
    <w:p w:rsidR="00F76C63" w:rsidRDefault="00F76C63">
      <w:pPr>
        <w:pStyle w:val="ConsPlusTitle"/>
        <w:jc w:val="center"/>
      </w:pPr>
    </w:p>
    <w:p w:rsidR="00F76C63" w:rsidRDefault="00F76C63">
      <w:pPr>
        <w:pStyle w:val="ConsPlusTitle"/>
        <w:jc w:val="center"/>
      </w:pPr>
      <w:r>
        <w:t>ФЕДЕРАЛЬНЫЙ ЗАКОН</w:t>
      </w:r>
    </w:p>
    <w:p w:rsidR="00F76C63" w:rsidRDefault="00F76C63">
      <w:pPr>
        <w:pStyle w:val="ConsPlusTitle"/>
        <w:jc w:val="center"/>
      </w:pPr>
    </w:p>
    <w:p w:rsidR="00F76C63" w:rsidRDefault="00F76C63">
      <w:pPr>
        <w:pStyle w:val="ConsPlusTitle"/>
        <w:jc w:val="center"/>
      </w:pPr>
      <w:r>
        <w:t>О ВНЕСЕНИИ ИЗМЕНЕНИЙ В ФЕДЕРАЛЬНЫЙ ЗАКОН "О СВЯЗИ"</w:t>
      </w:r>
    </w:p>
    <w:p w:rsidR="00F76C63" w:rsidRDefault="00F76C63">
      <w:pPr>
        <w:pStyle w:val="ConsPlusNormal"/>
        <w:jc w:val="center"/>
      </w:pPr>
    </w:p>
    <w:p w:rsidR="00F76C63" w:rsidRDefault="00F76C63">
      <w:pPr>
        <w:pStyle w:val="ConsPlusNormal"/>
        <w:jc w:val="right"/>
      </w:pPr>
      <w:r>
        <w:t>Принят</w:t>
      </w:r>
    </w:p>
    <w:p w:rsidR="00F76C63" w:rsidRDefault="00F76C63">
      <w:pPr>
        <w:pStyle w:val="ConsPlusNormal"/>
        <w:jc w:val="right"/>
      </w:pPr>
      <w:r>
        <w:t>Государственной Думой</w:t>
      </w:r>
    </w:p>
    <w:p w:rsidR="00F76C63" w:rsidRDefault="00F76C63">
      <w:pPr>
        <w:pStyle w:val="ConsPlusNormal"/>
        <w:jc w:val="right"/>
      </w:pPr>
      <w:r>
        <w:t>23 декабря 2020 года</w:t>
      </w:r>
    </w:p>
    <w:p w:rsidR="00F76C63" w:rsidRDefault="00F76C63">
      <w:pPr>
        <w:pStyle w:val="ConsPlusNormal"/>
        <w:jc w:val="right"/>
      </w:pPr>
    </w:p>
    <w:p w:rsidR="00F76C63" w:rsidRDefault="00F76C63">
      <w:pPr>
        <w:pStyle w:val="ConsPlusNormal"/>
        <w:jc w:val="right"/>
      </w:pPr>
      <w:r>
        <w:t>Одобрен</w:t>
      </w:r>
    </w:p>
    <w:p w:rsidR="00F76C63" w:rsidRDefault="00F76C63">
      <w:pPr>
        <w:pStyle w:val="ConsPlusNormal"/>
        <w:jc w:val="right"/>
      </w:pPr>
      <w:r>
        <w:t>Советом Федерации</w:t>
      </w:r>
    </w:p>
    <w:p w:rsidR="00F76C63" w:rsidRDefault="00F76C63">
      <w:pPr>
        <w:pStyle w:val="ConsPlusNormal"/>
        <w:jc w:val="right"/>
      </w:pPr>
      <w:r>
        <w:t>25 декабря 2020 года</w:t>
      </w:r>
    </w:p>
    <w:p w:rsidR="00F76C63" w:rsidRDefault="00F76C63">
      <w:pPr>
        <w:pStyle w:val="ConsPlusNormal"/>
        <w:ind w:firstLine="540"/>
        <w:jc w:val="both"/>
      </w:pPr>
    </w:p>
    <w:p w:rsidR="00F76C63" w:rsidRDefault="00F76C63">
      <w:pPr>
        <w:pStyle w:val="ConsPlusTitle"/>
        <w:ind w:firstLine="540"/>
        <w:jc w:val="both"/>
        <w:outlineLvl w:val="0"/>
      </w:pPr>
      <w:r>
        <w:t>Статья 1</w:t>
      </w:r>
    </w:p>
    <w:p w:rsidR="00F76C63" w:rsidRDefault="00F76C63">
      <w:pPr>
        <w:pStyle w:val="ConsPlusNormal"/>
        <w:ind w:firstLine="540"/>
        <w:jc w:val="both"/>
      </w:pPr>
    </w:p>
    <w:p w:rsidR="00F76C63" w:rsidRDefault="00F76C63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2004, N 35, ст. 3607; 2006, N 6, ст. 636; N 10, ст. 1069; N 31, ст. 3431; 2007, N 7, ст. 835; 2010, N 7, ст. 705; N 27, ст. 3408; N 31, ст. 4190; 2011, N 7, ст. 901; N 27, ст. 3873; N 29, ст. 4291; N 45, ст. 6333; N 50, ст. 7351, 7366; 2012, N 31, ст. 4328; N 53, ст. 7578; 2013, N 19, ст. 2326; N 30, ст. 4062; N 43, ст. 5451; N 44, ст. 5643; N 48, ст. 6162; N 49, ст. 6339, 6347; N 52, ст. 6961; 2014, N 6, ст. 560; N 19, ст. 2302; N 30, ст. 4229, 4273; N 49, ст. 6928; 2015, N 29, ст. 4342, 4383; 2016, N 10, ст. 1316, 1318; N 15, ст. 2066; N 26, ст. 3873; N 27, ст. 4213, 4221; N 28, ст. 4558; 2017, N 31, ст. 4742, 4794; N 50, ст. 7557; 2018, N 53, ст. 8453, 8455; 2019, N 18, ст. 2214; N 23, ст. 2914; 2020, N 15, ст. 2233) следующие изменения: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подпунктом 3.1-1 следующего содержания: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"3.1-1) идентификатор пользовательского оборудования (оконечного оборудования) - идентификационный номер пользовательского оборудования (оконечного оборудования), в котором предусмотрена возможность использования идентификационного модуля;";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подпункте 3.2</w:t>
        </w:r>
      </w:hyperlink>
      <w:r>
        <w:t xml:space="preserve"> слово "устанавливается" заменить словом "используется";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44</w:t>
        </w:r>
      </w:hyperlink>
      <w:r>
        <w:t>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"1.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связи, заключенного в соответствии с гражданским законодательством, настоящим Федеральным законом и правилами оказания услуг связи.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Заключение договоров об оказании услуг связи посредством информационно-телекоммуникационной сети "Интернет", за исключением случая, указанного в абзаце пятом пункта 1.1 настоящей статьи, осуществляется при наличии волеизъявления физического лица, в том числе индивидуального предпринимателя, либо юридического лица одним из следующих способов: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lastRenderedPageBreak/>
        <w:t>с использованием усиленной квалифицированной электронной подписи;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с использованием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с использованием простой электронной подписи,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Федерации, при условии идентификации физического лица, в том числе индивидуального предпринимателя, уполномоченного представителя юридического лица,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информации".";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"1.1. Оператор связи или уполномоченное им лицо для заключения договоров об оказании услуг подвижной радиотелефонной связи должны использовать: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помещения, части помещений, находящиеся в собственности, хозяйственном ведении, оперативном управлении или аренде;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оборудованные торговые места в стационарных торговых объектах и в зонах, предназначенных для осуществления торговой деятельности и расположенных в других стационарных объектах, или торговые объекты, имеющие торговые залы, рассчитанные на одно или несколько рабочих мест.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Заключение договоров об оказании услуг подвижной радиотелефонной связи в нестационарных торговых объектах запрещается,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средствах, которые специально оборудованы для обслуживания абонентов и требования к которым устанавливаются федеральным органом исполнительной власти в области связи, либо договоров об оказании услуг подвижной радиотелефонной связи посредством информационно-телекоммуникационной сети "Интернет" в соответствии с абзацами третьим - пятым пункта 1 настоящей статьи с учетом особенностей, установленных абзацем пятым настоящего пункта.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В случае использования пользовательского оборудования (оконечного оборудования), имеющего встроенный идентификационный модуль, который позволяет </w:t>
      </w:r>
      <w:proofErr w:type="spellStart"/>
      <w:r>
        <w:t>программно</w:t>
      </w:r>
      <w:proofErr w:type="spellEnd"/>
      <w:r>
        <w:t xml:space="preserve"> изменять информацию на идентификационном модуле, необходимую для идентификации абонента и (или) пользователя услугами связи абонента - юридического лица либо индивидуального предпринимателя, и (или) пользовательского оборудования (оконечного оборудования) в сети оператора подвижной радиотелефонной связи заключение договоров об оказании услуг подвижной радиотелефонной связи посредством информационно-телекоммуникационной сети "Интернет" осуществляется только с использованием способов, указанных в абзацах третьем и пятом пункта 1 настоящей статьи.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Услуги подвижной радиотелефонной связи предоставляются абоненту - физическому лицу или абоненту - юридическому лицу либо индивидуальному предпринимателю и пользователю услугами связи такого абонента, достоверные сведения о которых предоставлены оператору связи </w:t>
      </w:r>
      <w:r>
        <w:lastRenderedPageBreak/>
        <w:t>в соответствии с правилами оказания услуг связи, если иное не предусмотрено настоящим Федеральным законом. Абонент -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связи. Требования настоящего абзаца не распространяются на договоры об оказании услуг подвижной радиотелефонной связи, заключаемые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законодательством Российской Федерации о закупках товаров, работ, услуг отдельными видами юридических лиц.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Абонент - юридическое лицо либо индивидуальный предприниматель, заключающие договор об оказании услуг подвижной радиотелефонной связи, предоставляют возможность пользоваться в рамках указанного договора услугами подвижной радиотелефонной связи пользователям услугами связи - физическим лицам только при условии внесения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абонентом - юридическим лицом либо индивидуальным предпринимателем или по решению абонента - юридического лица либо индивидуального предпринимателя пользователем услугами связи сведений о таком пользователе услугами связи - физическом лице и сведений об используемом этим пользователем услугами связи абонентском номере, выделенном оператором подвижной радиотелефонной связи, а также о наименовании абонента - юридического лица либо индивидуального предпринимателя.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связи. В случае, если при проверке оператор связи обнаружит, что сведения отсутствуют или не являются достоверными, оператор связи обязан не оказывать в отношении данного абонентского номера услуги связи, о чем уведомляет юридическое лицо либо индивидуального предпринимателя, и в случае отсутствия ответа в установленный срок исключает из договора указанный абонентский номер, выделенный оператором подвижной радиотелефонной связи.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В случае, если услуги подвижной радиотелефонной связи оказываются абоненту - юридическому лицу либо индивидуальному предпринимателю в целях обеспечения функционирования пользовательского оборудования (оконечного оборудования), в котором используется идентификационный модуль, указанные услуги оказываются при условии внесения абонентом - юридическим лицом либо индивидуальным предпринимателем в единую систему идентификации и аутентификации сведений об абонентском номере, используемом при функционировании пользовательского оборудования (оконечного оборудования), адресе абонента или адресе установки пользовательского оборудования (оконечного оборудования) и других сведений, позволяющих идентифицировать абонента или его пользовательское оборудование (оконечное оборудование). Состав указанных в настоящем абзаце сведений и порядок их внесения абонентом -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При внесении в единую систему идентификации и аутентификации сведений, предусмотренных абзацем шестым настоящего пункта, абонентом -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Правилами оказания услуг связи могут устанавливаться случаи, при которых не требуется предоставление оператору связи сведений о пользователях услугами связи абонента - юридического лица либо индивидуального предпринимателя.";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12" w:history="1">
        <w:r>
          <w:rPr>
            <w:color w:val="0000FF"/>
          </w:rPr>
          <w:t>пункте 6</w:t>
        </w:r>
      </w:hyperlink>
      <w:r>
        <w:t>:</w:t>
      </w:r>
    </w:p>
    <w:p w:rsidR="00F76C63" w:rsidRDefault="00F76C6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"6. Оператор связи или лицо, действующее от имени оператора связи, при заключении договора об оказании услуг подвижной радиотелефонной связи обязаны внести в такой договор достоверные сведения об абоненте, перечень которых установлен правилами оказания услуг связи. Лицо, действующее от имени оператора связи, обязано направить один экземпляр подписанного договора оператору связи в течение десяти дней после его заключения, если меньший срок не предусмотрен указанным договором.";</w:t>
      </w:r>
    </w:p>
    <w:p w:rsidR="00F76C63" w:rsidRDefault="00F76C6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"использование единой системы идентификации и аутентификации;";</w:t>
      </w:r>
    </w:p>
    <w:p w:rsidR="00F76C63" w:rsidRDefault="00F76C6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статьей 44.2 следующего содержания:</w:t>
      </w:r>
    </w:p>
    <w:p w:rsidR="00F76C63" w:rsidRDefault="00F76C63">
      <w:pPr>
        <w:pStyle w:val="ConsPlusNormal"/>
        <w:ind w:firstLine="540"/>
        <w:jc w:val="both"/>
      </w:pPr>
    </w:p>
    <w:p w:rsidR="00F76C63" w:rsidRDefault="00F76C63">
      <w:pPr>
        <w:pStyle w:val="ConsPlusNormal"/>
        <w:ind w:firstLine="540"/>
        <w:jc w:val="both"/>
      </w:pPr>
      <w:r>
        <w:t>"Статья 44.2. Информационная система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- юридического лица либо индивидуального предпринимателя</w:t>
      </w:r>
    </w:p>
    <w:p w:rsidR="00F76C63" w:rsidRDefault="00F76C63">
      <w:pPr>
        <w:pStyle w:val="ConsPlusNormal"/>
        <w:ind w:firstLine="540"/>
        <w:jc w:val="both"/>
      </w:pPr>
    </w:p>
    <w:p w:rsidR="00F76C63" w:rsidRDefault="00F76C63">
      <w:pPr>
        <w:pStyle w:val="ConsPlusNormal"/>
        <w:ind w:firstLine="540"/>
        <w:jc w:val="both"/>
      </w:pPr>
      <w:r>
        <w:t>1. В целях осуществления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- юридического лица либо индивидуального предпринимателя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создается информационная система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- юридического лица либо индивидуального предпринимателя (далее - информационная система мониторинга).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использованием информационной системы мониторинга осуществляет мониторинг соблюдения операторами связи обязанности по проверке достоверности сведений об абоненте и сведений о пользователях услугами связи абонента - юридического лица либо индивидуального предпринимателя, в том числе представленных лицом, действующим от имени оператора связи.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3. В целях осуществления мониторинга, указанного в пункте 2 настоящей статьи, информационная система мониторинга взаимодействует с единой системой идентификации и аутентификации, базой данных перенесенных абонентских номеров, иными определенными Правительством Российской Федерации информационными системами.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4. Организационные и технические меры, необходимые для реализации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полномочий по мониторингу соблюдения операторами связи обязанности по проверке достоверности сведений об абоненте и сведений о пользователях услугами связи абонента - юридического лица либо индивидуального предпринимателя, осуществляет радиочастотная служба.";</w:t>
      </w:r>
    </w:p>
    <w:p w:rsidR="00F76C63" w:rsidRDefault="00F76C63">
      <w:pPr>
        <w:pStyle w:val="ConsPlusNormal"/>
        <w:ind w:firstLine="540"/>
        <w:jc w:val="both"/>
      </w:pPr>
    </w:p>
    <w:p w:rsidR="00F76C63" w:rsidRDefault="00F76C63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статью 45</w:t>
        </w:r>
      </w:hyperlink>
      <w:r>
        <w:t xml:space="preserve"> дополнить пунктами 7 и 8 следующего содержания: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lastRenderedPageBreak/>
        <w:t>"7. Физическое лицо, зарегистрированное в единой системе идентификации и аутентификации, вправе вносить в единую систему идентификации и аутентификации с использованием единого портала государственных и муниципальных услуг, а также исключать из указанной системы: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сведения об одном или нескольких абонентских номерах, выделенных ему оператором подвижной радиотелефонной связи;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идентификатор пользовательского оборудования (оконечного оборудования), который используется в его пользовательском оборудовании (оконечном оборудовании) в привязке к его абонентскому номеру, выделенному оператором подвижной радиотелефонной связи.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В случае утраты пользовательского оборудования (оконечного оборудования), идентификатор которого внесен в единую систему идентификации и аутентификации, физическое лицо, указанное в абзаце первом настоящего пункта, вправе внести сведения об утрате такого пользовательского оборудования (оконечного оборудования) в единую систему идентификации и аутентификации с использованием единого портала государственных и муниципальных услуг. После получения из единой системы идентификации и аутентификации информации об утрате пользовательского оборудования (оконечного оборудования) и в случае подтверждения уникальности идентификатора пользовательского оборудования (оконечного оборудования), внесенного в единую систему идентификации и аутентификации, на основании сведений, имеющихся в распоряжении оператора подвижной радиотелефонной связи, данный оператор обязан не оказывать услуги связи абоненту - физическому лицу или пользователю услугами связи абонента - юридического лица либо индивидуального предпринимателя в случае использования им утраченного пользовательского оборудования (оконечного оборудования). Порядок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8.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- физическом лице или пользователе услугами связи абонента - юридического лица либо индивидуального предпринимателя, содержащихся в единой системе идентификации и аутентификации, данным об абоненте - физическом лице или пользователе услугами связи абонента - юридического лица либо индивидуального предпринимателя, которые получены оператором подвижной радиотелефонной связи в результате проведения проверки достоверности сведений в соответствии с пунктом 6 статьи 44 настоящего Федерального закона, оператор подвижной радиотелефонной связи предоставляет соответствующую информацию в единую систему идентификации и аутентификации.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взаимодействия.";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статье 46</w:t>
        </w:r>
      </w:hyperlink>
      <w:r>
        <w:t>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абзац девятый пункта 1</w:t>
        </w:r>
      </w:hyperlink>
      <w:r>
        <w:t xml:space="preserve"> изложить в следующей редакции: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"прекратить оказание услуг связи при поступлении соответствующего запроса от органа, осуществляющего оперативно-</w:t>
      </w:r>
      <w:proofErr w:type="spellStart"/>
      <w:r>
        <w:t>разыскную</w:t>
      </w:r>
      <w:proofErr w:type="spellEnd"/>
      <w:r>
        <w:t xml:space="preserve"> деятельность, запроса от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- юридического лица либо индивидуального предпринимателя, или предписания указанного федерального органа исполнительной власти, сформированного по результатам </w:t>
      </w:r>
      <w:r>
        <w:lastRenderedPageBreak/>
        <w:t xml:space="preserve">контрольных мероприятий, в случае </w:t>
      </w:r>
      <w:proofErr w:type="spellStart"/>
      <w:r>
        <w:t>неподтверждения</w:t>
      </w:r>
      <w:proofErr w:type="spellEnd"/>
      <w: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договорах, а также в случае предотвращения и пресечения преступлений с использованием сетей связи и средств связи;";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13 следующего содержания: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>"13. Для осуществления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- юридического лица либо индивидуального предпринимателя оператор подвижной радиотелефонной связи обязан обеспечить федеральному органу исполнительной власти, осуществляющему функции по контролю и надзору в сфере средств массовой информации, массовых коммуникаций, информационных технологий и связи, доступ, в том числе с использованием информационной системы мониторинга, к информации о способах подтверждения сведений и результатах проведенных проверок достоверности сведений об абоненте и сведений о пользователях услугами связи абонента - юридического лица либо индивидуального предпринимателя, к сведениям об абонентах и сведениям о пользователях услугами связи абонента - юридического лица либо индивидуального предпринимателя, об используемом ими пользовательском оборудовании (оконечном оборудовании), к информации о функционировании идентификационных модулей, используемых абонентами и пользователями услугами связи абонента - юридического лица либо индивидуального предпринимателя, а также направлять в указанную информационную систему мониторинга иную информацию в составе, порядке и сроки, которые установлены Правительством Российской Федерации.";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абзац второй пункта 1 статьи 53</w:t>
        </w:r>
      </w:hyperlink>
      <w:r>
        <w:t xml:space="preserve"> после слов "оконечное оборудование," дополнить словами "в том числе идентификатор пользовательского оборудования (оконечного оборудования),".</w:t>
      </w:r>
    </w:p>
    <w:p w:rsidR="00F76C63" w:rsidRDefault="00F76C63">
      <w:pPr>
        <w:pStyle w:val="ConsPlusNormal"/>
        <w:ind w:firstLine="540"/>
        <w:jc w:val="both"/>
      </w:pPr>
    </w:p>
    <w:p w:rsidR="00F76C63" w:rsidRDefault="00F76C63">
      <w:pPr>
        <w:pStyle w:val="ConsPlusTitle"/>
        <w:ind w:firstLine="540"/>
        <w:jc w:val="both"/>
        <w:outlineLvl w:val="0"/>
      </w:pPr>
      <w:r>
        <w:t>Статья 2</w:t>
      </w:r>
    </w:p>
    <w:p w:rsidR="00F76C63" w:rsidRDefault="00F76C63">
      <w:pPr>
        <w:pStyle w:val="ConsPlusNormal"/>
        <w:ind w:firstLine="540"/>
        <w:jc w:val="both"/>
      </w:pPr>
    </w:p>
    <w:p w:rsidR="00F76C63" w:rsidRDefault="00F76C63">
      <w:pPr>
        <w:pStyle w:val="ConsPlusNormal"/>
        <w:ind w:firstLine="540"/>
        <w:jc w:val="both"/>
      </w:pPr>
      <w:r>
        <w:t>1. Настоящий Федеральный закон вступает в силу с 1 июня 2021 года.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2. Абоненты - юридические лица либо индивидуальные предприниматели, заключившие с операторами связи договор об оказании услуг подвижной радиотелефонной связи до дня вступления в силу настоящего Федерального закона, либо пользователи услугами связи абонента - юридического лица либо индивидуального предпринимателя по решению указанных абонентов вносят сведения о пользователях услугами связи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соответствии с требованиями, установленными </w:t>
      </w:r>
      <w:hyperlink r:id="rId22" w:history="1">
        <w:r>
          <w:rPr>
            <w:color w:val="0000FF"/>
          </w:rPr>
          <w:t>абзацем шестым пункта 1.1 статьи 44</w:t>
        </w:r>
      </w:hyperlink>
      <w:r>
        <w:t xml:space="preserve"> Федерального закона от 7 июля 2003 года N 126-ФЗ "О связи", в срок до 30 ноября 2021 года.</w:t>
      </w:r>
    </w:p>
    <w:p w:rsidR="00F76C63" w:rsidRDefault="00F76C63">
      <w:pPr>
        <w:pStyle w:val="ConsPlusNormal"/>
        <w:spacing w:before="220"/>
        <w:ind w:firstLine="540"/>
        <w:jc w:val="both"/>
      </w:pPr>
      <w:r>
        <w:t xml:space="preserve">3. Обязанности операторов связи, установленные </w:t>
      </w:r>
      <w:hyperlink r:id="rId23" w:history="1">
        <w:r>
          <w:rPr>
            <w:color w:val="0000FF"/>
          </w:rPr>
          <w:t>абзацем седьмым пункта 1.1 статьи 44</w:t>
        </w:r>
      </w:hyperlink>
      <w:r>
        <w:t xml:space="preserve"> Федерального закона от 7 июля 2003 года N 126-ФЗ "О связи", в отношении абонентов - юридических лиц либо индивидуальных предпринимателей, заключивших с операторами связи договоры об оказании услуг подвижной радиотелефонной связи до дня вступления в силу настоящего Федерального закона, возникают с 1 декабря 2021 года.</w:t>
      </w:r>
    </w:p>
    <w:p w:rsidR="00F76C63" w:rsidRDefault="00F76C63">
      <w:pPr>
        <w:pStyle w:val="ConsPlusNormal"/>
        <w:ind w:firstLine="540"/>
        <w:jc w:val="both"/>
      </w:pPr>
    </w:p>
    <w:p w:rsidR="00F76C63" w:rsidRDefault="00F76C63">
      <w:pPr>
        <w:pStyle w:val="ConsPlusNormal"/>
        <w:jc w:val="right"/>
      </w:pPr>
      <w:r>
        <w:t>Президент</w:t>
      </w:r>
    </w:p>
    <w:p w:rsidR="00F76C63" w:rsidRDefault="00F76C63">
      <w:pPr>
        <w:pStyle w:val="ConsPlusNormal"/>
        <w:jc w:val="right"/>
      </w:pPr>
      <w:r>
        <w:t>Российской Федерации</w:t>
      </w:r>
    </w:p>
    <w:p w:rsidR="00F76C63" w:rsidRDefault="00F76C63">
      <w:pPr>
        <w:pStyle w:val="ConsPlusNormal"/>
        <w:jc w:val="right"/>
      </w:pPr>
      <w:r>
        <w:t>В.ПУТИН</w:t>
      </w:r>
    </w:p>
    <w:p w:rsidR="00F76C63" w:rsidRDefault="00F76C63">
      <w:pPr>
        <w:pStyle w:val="ConsPlusNormal"/>
      </w:pPr>
      <w:r>
        <w:t>Москва, Кремль</w:t>
      </w:r>
    </w:p>
    <w:p w:rsidR="00F76C63" w:rsidRDefault="00F76C63">
      <w:pPr>
        <w:pStyle w:val="ConsPlusNormal"/>
        <w:spacing w:before="220"/>
      </w:pPr>
      <w:r>
        <w:t>30 декабря 2020 года</w:t>
      </w:r>
    </w:p>
    <w:p w:rsidR="00F76C63" w:rsidRDefault="00F76C63">
      <w:pPr>
        <w:pStyle w:val="ConsPlusNormal"/>
        <w:spacing w:before="220"/>
      </w:pPr>
      <w:r>
        <w:lastRenderedPageBreak/>
        <w:t>N 533-ФЗ</w:t>
      </w:r>
    </w:p>
    <w:p w:rsidR="00F76C63" w:rsidRDefault="00F76C63">
      <w:pPr>
        <w:pStyle w:val="ConsPlusNormal"/>
        <w:jc w:val="both"/>
      </w:pPr>
    </w:p>
    <w:p w:rsidR="00F76C63" w:rsidRDefault="00F76C63">
      <w:pPr>
        <w:pStyle w:val="ConsPlusNormal"/>
        <w:jc w:val="both"/>
      </w:pPr>
    </w:p>
    <w:p w:rsidR="00F76C63" w:rsidRDefault="00F76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87F" w:rsidRDefault="00A2287F">
      <w:bookmarkStart w:id="0" w:name="_GoBack"/>
      <w:bookmarkEnd w:id="0"/>
    </w:p>
    <w:sectPr w:rsidR="00A2287F" w:rsidSect="00ED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63"/>
    <w:rsid w:val="00A2287F"/>
    <w:rsid w:val="00F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8961-A91C-4542-A4B3-F88B99F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5C27FDB6718EACD0E4789055463E1A1DDEE6A32D723B38BEBFAD74CD4345797F92F01AA5FC13AA40D79651397AD3C01B9E11E88a0h1L" TargetMode="External"/><Relationship Id="rId13" Type="http://schemas.openxmlformats.org/officeDocument/2006/relationships/hyperlink" Target="consultantplus://offline/ref=35C5C27FDB6718EACD0E4789055463E1A1DDEE6A32D723B38BEBFAD74CD4345797F92F01AA54C13AA40D79651397AD3C01B9E11E88a0h1L" TargetMode="External"/><Relationship Id="rId18" Type="http://schemas.openxmlformats.org/officeDocument/2006/relationships/hyperlink" Target="consultantplus://offline/ref=35C5C27FDB6718EACD0E4789055463E1A1DDEE6A32D723B38BEBFAD74CD4345797F92F04AD5CCE67F342783955C7BE3E06B9E31C94029160a4h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C5C27FDB6718EACD0E4789055463E1A1DDEE6A32D723B38BEBFAD74CD4345797F92F04AD5CCF6DF542783955C7BE3E06B9E31C94029160a4hAL" TargetMode="External"/><Relationship Id="rId7" Type="http://schemas.openxmlformats.org/officeDocument/2006/relationships/hyperlink" Target="consultantplus://offline/ref=35C5C27FDB6718EACD0E4789055463E1A1DDEE6A32D723B38BEBFAD74CD4345797F92F01AF579E3FB11C216A148CB33E1DA5E31Ca8hBL" TargetMode="External"/><Relationship Id="rId12" Type="http://schemas.openxmlformats.org/officeDocument/2006/relationships/hyperlink" Target="consultantplus://offline/ref=35C5C27FDB6718EACD0E4789055463E1A1DDEE6A32D723B38BEBFAD74CD4345797F92F01AA54C13AA40D79651397AD3C01B9E11E88a0h1L" TargetMode="External"/><Relationship Id="rId17" Type="http://schemas.openxmlformats.org/officeDocument/2006/relationships/hyperlink" Target="consultantplus://offline/ref=35C5C27FDB6718EACD0E4789055463E1A1DDEE6A32D723B38BEBFAD74CD4345797F92F04AD5CCE66F242783955C7BE3E06B9E31C94029160a4hA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C5C27FDB6718EACD0E4789055463E1A1DDEE6A32D723B38BEBFAD74CD4345785F97708AF59D46EF7572E6813a9h3L" TargetMode="External"/><Relationship Id="rId20" Type="http://schemas.openxmlformats.org/officeDocument/2006/relationships/hyperlink" Target="consultantplus://offline/ref=35C5C27FDB6718EACD0E4789055463E1A1DDEE6A32D723B38BEBFAD74CD4345797F92F04AD5CCE67F342783955C7BE3E06B9E31C94029160a4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5C27FDB6718EACD0E4789055463E1A1DDEE6A32D723B38BEBFAD74CD4345797F92F01AF579E3FB11C216A148CB33E1DA5E31Ca8hBL" TargetMode="External"/><Relationship Id="rId11" Type="http://schemas.openxmlformats.org/officeDocument/2006/relationships/hyperlink" Target="consultantplus://offline/ref=35C5C27FDB6718EACD0E4789055463E1A1DDEE6A32D723B38BEBFAD74CD4345797F92F04AD5CCE66F442783955C7BE3E06B9E31C94029160a4hA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5C5C27FDB6718EACD0E4789055463E1A1DDEE6A32D723B38BEBFAD74CD4345785F97708AF59D46EF7572E6813a9h3L" TargetMode="External"/><Relationship Id="rId15" Type="http://schemas.openxmlformats.org/officeDocument/2006/relationships/hyperlink" Target="consultantplus://offline/ref=35C5C27FDB6718EACD0E4789055463E1A1DDEE6A32D723B38BEBFAD74CD4345797F92F01A558C13AA40D79651397AD3C01B9E11E88a0h1L" TargetMode="External"/><Relationship Id="rId23" Type="http://schemas.openxmlformats.org/officeDocument/2006/relationships/hyperlink" Target="consultantplus://offline/ref=35C5C27FDB6718EACD0E4789055463E1A1DFEB6B33D723B38BEBFAD74CD4345797F92F03A959C13AA40D79651397AD3C01B9E11E88a0h1L" TargetMode="External"/><Relationship Id="rId10" Type="http://schemas.openxmlformats.org/officeDocument/2006/relationships/hyperlink" Target="consultantplus://offline/ref=35C5C27FDB6718EACD0E4789055463E1A1DDEE6A32D723B38BEBFAD74CD4345797F92F07AA5AC13AA40D79651397AD3C01B9E11E88a0h1L" TargetMode="External"/><Relationship Id="rId19" Type="http://schemas.openxmlformats.org/officeDocument/2006/relationships/hyperlink" Target="consultantplus://offline/ref=35C5C27FDB6718EACD0E4789055463E1A1DDEE6A32D723B38BEBFAD74CD4345797F92F01A555C13AA40D79651397AD3C01B9E11E88a0h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C5C27FDB6718EACD0E4789055463E1A1DDEE6A32D723B38BEBFAD74CD4345797F92F04AD5CCE66F442783955C7BE3E06B9E31C94029160a4hAL" TargetMode="External"/><Relationship Id="rId14" Type="http://schemas.openxmlformats.org/officeDocument/2006/relationships/hyperlink" Target="consultantplus://offline/ref=35C5C27FDB6718EACD0E4789055463E1A1DDEE6A32D723B38BEBFAD74CD4345797F92F01A55EC13AA40D79651397AD3C01B9E11E88a0h1L" TargetMode="External"/><Relationship Id="rId22" Type="http://schemas.openxmlformats.org/officeDocument/2006/relationships/hyperlink" Target="consultantplus://offline/ref=35C5C27FDB6718EACD0E4789055463E1A1DFEB6B33D723B38BEBFAD74CD4345797F92F03A958C13AA40D79651397AD3C01B9E11E88a0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RknSam63</dc:creator>
  <cp:keywords/>
  <dc:description/>
  <cp:lastModifiedBy>RknSam63</cp:lastModifiedBy>
  <cp:revision>1</cp:revision>
  <dcterms:created xsi:type="dcterms:W3CDTF">2021-02-25T11:33:00Z</dcterms:created>
  <dcterms:modified xsi:type="dcterms:W3CDTF">2021-02-25T11:37:00Z</dcterms:modified>
</cp:coreProperties>
</file>